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9F" w:rsidRPr="00170C9F" w:rsidRDefault="00170C9F" w:rsidP="0017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>Ultimo aggiornamento: 22/09/2020</w:t>
      </w:r>
    </w:p>
    <w:p w:rsidR="00170C9F" w:rsidRPr="00170C9F" w:rsidRDefault="00170C9F" w:rsidP="00170C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70C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Aggiornamento 22.09 </w:t>
      </w:r>
      <w:r w:rsidRPr="00170C9F">
        <w:rPr>
          <w:rFonts w:ascii="Times New Roman" w:eastAsia="Times New Roman" w:hAnsi="Times New Roman" w:cs="Times New Roman"/>
          <w:b/>
          <w:bCs/>
          <w:color w:val="007A5E"/>
          <w:sz w:val="24"/>
          <w:szCs w:val="24"/>
          <w:lang w:eastAsia="it-IT"/>
        </w:rPr>
        <w:t>- Avvio attività scolastiche e servizi educativi dell’infanzia – gestione di casi e focolai di CoviD-19</w:t>
      </w:r>
    </w:p>
    <w:p w:rsidR="00170C9F" w:rsidRPr="00170C9F" w:rsidRDefault="00170C9F" w:rsidP="00170C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via </w:t>
      </w:r>
      <w:proofErr w:type="gramStart"/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>il  ‘</w:t>
      </w:r>
      <w:proofErr w:type="gramEnd"/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piano </w:t>
      </w:r>
      <w:proofErr w:type="spellStart"/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anticovid</w:t>
      </w:r>
      <w:proofErr w:type="spellEnd"/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per le scuole</w:t>
      </w:r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’: in caso di sintomi sospetti per studenti e personale scolastico è consentito l’accesso diretto all’effettuazione dei tamponi, con motivazione ben definita. L’isolamento scatta per le positività accertate. Per patologie con sintomi ‘no </w:t>
      </w:r>
      <w:proofErr w:type="spellStart"/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>’, non serve certificazione del medico per il rientro in classe.</w:t>
      </w:r>
    </w:p>
    <w:p w:rsidR="00170C9F" w:rsidRPr="00170C9F" w:rsidRDefault="00170C9F" w:rsidP="0017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processo di identificazione dei casi di CoviD-19 nella collettività scolastica è rappresentato in tabella.</w:t>
      </w:r>
    </w:p>
    <w:p w:rsidR="00170C9F" w:rsidRPr="00170C9F" w:rsidRDefault="00170C9F" w:rsidP="00170C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Tabella - </w:t>
      </w:r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Percorso di identificazione dei casi di CoviD-19 nella collettività scolastica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275"/>
        <w:gridCol w:w="3836"/>
        <w:gridCol w:w="2397"/>
      </w:tblGrid>
      <w:tr w:rsidR="00170C9F" w:rsidRPr="00170C9F" w:rsidTr="00170C9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Soggetto interessato da eventuale sintomatologia suggestiva per CoviD-19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Scenario di insorgenza dei sintomi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Azione in capo alla persona interessata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Azione in capo al MMG/PLS</w:t>
            </w:r>
          </w:p>
        </w:tc>
      </w:tr>
      <w:tr w:rsidR="00170C9F" w:rsidRPr="00170C9F" w:rsidTr="00170C9F">
        <w:trPr>
          <w:trHeight w:val="841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Personale scolastico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3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persona contatta nel più breve tempo possibile il proprio MMG. In caso di indicazione di sottoporsi a tampone, la persona si reca al punto tampone con modulo di autocertificazione</w:t>
            </w: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Effettua segnalazione su </w:t>
            </w:r>
            <w:proofErr w:type="spellStart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sMAINF</w:t>
            </w:r>
            <w:proofErr w:type="spellEnd"/>
          </w:p>
        </w:tc>
      </w:tr>
      <w:tr w:rsidR="00170C9F" w:rsidRPr="00170C9F" w:rsidTr="00170C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domicilio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9F" w:rsidRPr="00170C9F" w:rsidTr="00170C9F"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Allievo/studente da 0 a 13/14 anni </w:t>
            </w:r>
          </w:p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dal servizio educativo per la prima infanzia a tutto il ciclo di scuola secondaria di primo grado</w:t>
            </w:r>
          </w:p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genitore accompagna il figlio al punto tampone con modulo di autocertificazione timbrato dalla scuola e comunque prende contatti con il proprio PLS</w:t>
            </w: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Effettua segnalazione su </w:t>
            </w:r>
            <w:proofErr w:type="spellStart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sMAINF</w:t>
            </w:r>
            <w:proofErr w:type="spellEnd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solo nel caso di un sospetto CoviD-19 o di caso confermato dal tampone</w:t>
            </w:r>
          </w:p>
        </w:tc>
      </w:tr>
      <w:tr w:rsidR="00170C9F" w:rsidRPr="00170C9F" w:rsidTr="00170C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Domicilio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genitore del bambino contatta nel più breve tempo possibile il proprio PLS. In caso di indicazione di sottoporre il figlio a tampone, il genitore accompagna il figlio al punto tampone con modulo di autocertificazione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9F" w:rsidRPr="00170C9F" w:rsidTr="00170C9F"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Studente da 13/14 anni</w:t>
            </w:r>
          </w:p>
          <w:p w:rsidR="00170C9F" w:rsidRPr="00170C9F" w:rsidRDefault="00170C9F" w:rsidP="00170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dalla scuola secondaria di secondo grado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genitore accompagna il figlio al punto tampone con modulo di autocertificazione timbrato dalla scuola e comunque prende contatti con il proprio PLS/MMG – se lo studente è maggiorenne può </w:t>
            </w:r>
            <w:proofErr w:type="spellStart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autopresentarsi</w:t>
            </w:r>
            <w:proofErr w:type="spellEnd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punto tampone con modulo di autocertificazione timbrato dalla scuola</w:t>
            </w: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Effettua segnalazione su </w:t>
            </w:r>
            <w:proofErr w:type="spellStart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sMAINF</w:t>
            </w:r>
            <w:proofErr w:type="spellEnd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solo nel caso di un sospetto CoviD-19 o di caso confermato dal tampone</w:t>
            </w:r>
          </w:p>
        </w:tc>
      </w:tr>
      <w:tr w:rsidR="00170C9F" w:rsidRPr="00170C9F" w:rsidTr="00170C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Domicilio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C9F" w:rsidRPr="00170C9F" w:rsidRDefault="00170C9F" w:rsidP="00170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genitore, o lo studente maggiorenne, contatta nel più breve tempo possibile il proprio PLS/MMG. In caso di indicazione al tampone, il genitore accompagna il figlio al punto tampone </w:t>
            </w:r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con modulo di autocertificazione  - se lo studente è maggiorenne può </w:t>
            </w:r>
            <w:proofErr w:type="spellStart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autopresentarsi</w:t>
            </w:r>
            <w:proofErr w:type="spellEnd"/>
            <w:r w:rsidRPr="00170C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punto tampone con modulo di autocertificazione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C9F" w:rsidRPr="00170C9F" w:rsidRDefault="00170C9F" w:rsidP="001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0C9F" w:rsidRPr="00170C9F" w:rsidRDefault="00170C9F" w:rsidP="00170C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Solo</w:t>
      </w:r>
      <w:r w:rsidRPr="00170C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servizi educativi per la prima infanzia e nelle scuole dell’infanzia, in adempimento all’ordinanza di Regione Lombardia n. 604 del 10/09/2020 art. 1.4, il Gestore del servizio educativo o la scuola invia al DIPS della ATS di competenza territoriale i dati anagrafici dell’allievo/studente che manifesta i sintomi suggestivi di infezione da SARS-CoV-2 </w:t>
      </w:r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durante la frequenza a scuola. </w:t>
      </w:r>
    </w:p>
    <w:p w:rsidR="00170C9F" w:rsidRPr="00170C9F" w:rsidRDefault="00170C9F" w:rsidP="0017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Tale comunicazione può essere fatta compilando il </w:t>
      </w:r>
      <w:proofErr w:type="spellStart"/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</w:t>
      </w:r>
      <w:proofErr w:type="spellEnd"/>
      <w:r w:rsidRPr="00170C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questo link </w:t>
      </w:r>
      <w:hyperlink r:id="rId4" w:history="1">
        <w:r w:rsidRPr="00170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https://it.surveymonkey.com/r/sintomiscuola</w:t>
        </w:r>
      </w:hyperlink>
    </w:p>
    <w:p w:rsidR="00170C9F" w:rsidRDefault="00170C9F"/>
    <w:sectPr w:rsidR="00170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9F"/>
    <w:rsid w:val="00170C9F"/>
    <w:rsid w:val="002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2620"/>
  <w15:chartTrackingRefBased/>
  <w15:docId w15:val="{0B2459C9-ECF4-4673-80B4-D9EECC5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70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0C9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0C9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70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surveymonkey.com/r/sintomi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2020-09-25T08:44:00Z</dcterms:created>
  <dcterms:modified xsi:type="dcterms:W3CDTF">2020-09-25T08:45:00Z</dcterms:modified>
</cp:coreProperties>
</file>