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EA9C" w14:textId="77777777" w:rsidR="007164F8" w:rsidRPr="00707444" w:rsidRDefault="007164F8" w:rsidP="00417367">
      <w:pPr>
        <w:pStyle w:val="Default"/>
        <w:spacing w:after="600"/>
        <w:jc w:val="both"/>
        <w:rPr>
          <w:rFonts w:ascii="Century Gothic" w:hAnsi="Century Gothic"/>
          <w:b/>
          <w:sz w:val="26"/>
          <w:szCs w:val="26"/>
        </w:rPr>
      </w:pPr>
      <w:r w:rsidRPr="00707444">
        <w:rPr>
          <w:rFonts w:ascii="Century Gothic" w:hAnsi="Century Gothic"/>
          <w:b/>
          <w:sz w:val="26"/>
          <w:szCs w:val="26"/>
        </w:rPr>
        <w:t xml:space="preserve">Istruzione operativa per il monitoraggio </w:t>
      </w:r>
      <w:r w:rsidR="00646336" w:rsidRPr="00707444">
        <w:rPr>
          <w:rFonts w:ascii="Century Gothic" w:hAnsi="Century Gothic"/>
          <w:b/>
          <w:sz w:val="26"/>
          <w:szCs w:val="26"/>
        </w:rPr>
        <w:t xml:space="preserve">tramite tamponi salivari </w:t>
      </w:r>
      <w:r w:rsidRPr="00707444">
        <w:rPr>
          <w:rFonts w:ascii="Century Gothic" w:hAnsi="Century Gothic"/>
          <w:b/>
          <w:sz w:val="26"/>
          <w:szCs w:val="26"/>
        </w:rPr>
        <w:t xml:space="preserve">della circolazione di SARS-CoV-2 nelle scuole primarie e secondarie di primo grado </w:t>
      </w:r>
      <w:r w:rsidR="00646336" w:rsidRPr="00707444">
        <w:rPr>
          <w:rFonts w:ascii="Century Gothic" w:hAnsi="Century Gothic"/>
          <w:b/>
          <w:sz w:val="26"/>
          <w:szCs w:val="26"/>
        </w:rPr>
        <w:t>del territorio di ATS Milano</w:t>
      </w:r>
    </w:p>
    <w:p w14:paraId="00245EC2" w14:textId="77777777" w:rsidR="007164F8" w:rsidRPr="00707444" w:rsidRDefault="007164F8" w:rsidP="007164F8">
      <w:pPr>
        <w:pStyle w:val="Default"/>
        <w:spacing w:after="120"/>
        <w:jc w:val="both"/>
        <w:rPr>
          <w:rFonts w:ascii="Century Gothic" w:hAnsi="Century Gothic"/>
          <w:b/>
        </w:rPr>
      </w:pPr>
      <w:r w:rsidRPr="00707444">
        <w:rPr>
          <w:rFonts w:ascii="Century Gothic" w:hAnsi="Century Gothic"/>
          <w:b/>
        </w:rPr>
        <w:t>P</w:t>
      </w:r>
      <w:r w:rsidR="00646336" w:rsidRPr="00707444">
        <w:rPr>
          <w:rFonts w:ascii="Century Gothic" w:hAnsi="Century Gothic"/>
          <w:b/>
        </w:rPr>
        <w:t>REMESSA</w:t>
      </w:r>
    </w:p>
    <w:p w14:paraId="0E53E42A" w14:textId="5F1DAE37" w:rsidR="00646336" w:rsidRPr="00707444" w:rsidRDefault="00646336" w:rsidP="00646336">
      <w:pPr>
        <w:pStyle w:val="Default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L’Istituto Superiore di Sanità e la Struttura Commissariale per l’emergenza COVID-19, in collaborazione con il Ministero della Salute, il Ministero dell’Istruzione e la Conferenza delle Regioni e delle Province Autonome, hanno redatto il “Piano per il monitoraggio della circolazione di SARS-CoV-2 nelle scuole primarie e secondarie di primo grado (versione 1 settembre 2021)”</w:t>
      </w:r>
      <w:r w:rsidR="008424D5" w:rsidRPr="00707444">
        <w:rPr>
          <w:rFonts w:ascii="Century Gothic" w:hAnsi="Century Gothic"/>
        </w:rPr>
        <w:t xml:space="preserve">, documento che prevede un campionamento regionale mediante test salivare nelle scuole </w:t>
      </w:r>
      <w:r w:rsidR="008424D5" w:rsidRPr="00707444">
        <w:rPr>
          <w:rFonts w:ascii="Century Gothic" w:hAnsi="Century Gothic"/>
          <w:iCs/>
        </w:rPr>
        <w:t>primarie e secondarie di primo grado</w:t>
      </w:r>
      <w:r w:rsidR="002675CA">
        <w:rPr>
          <w:rFonts w:ascii="Century Gothic" w:hAnsi="Century Gothic"/>
          <w:iCs/>
        </w:rPr>
        <w:t xml:space="preserve"> finalizzato a monitorare l’andamento dell’infezione da</w:t>
      </w:r>
      <w:r w:rsidR="00217D7E">
        <w:rPr>
          <w:rFonts w:ascii="Century Gothic" w:hAnsi="Century Gothic"/>
          <w:iCs/>
        </w:rPr>
        <w:t xml:space="preserve"> </w:t>
      </w:r>
      <w:r w:rsidR="002675CA">
        <w:rPr>
          <w:rFonts w:ascii="Century Gothic" w:hAnsi="Century Gothic"/>
          <w:iCs/>
        </w:rPr>
        <w:t>SARS-CoV-2</w:t>
      </w:r>
      <w:r w:rsidR="008424D5" w:rsidRPr="00707444">
        <w:rPr>
          <w:rFonts w:ascii="Century Gothic" w:hAnsi="Century Gothic"/>
          <w:iCs/>
        </w:rPr>
        <w:t>.</w:t>
      </w:r>
    </w:p>
    <w:p w14:paraId="4364CEC4" w14:textId="1C2B3802" w:rsidR="007164F8" w:rsidRPr="00707444" w:rsidRDefault="007164F8" w:rsidP="00707444">
      <w:pPr>
        <w:pStyle w:val="Default"/>
        <w:spacing w:after="24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Con nota G1.2021.0054309 del 09/09/2021 Regione Lombardia ha trasmesso il documento “</w:t>
      </w:r>
      <w:r w:rsidRPr="00707444">
        <w:rPr>
          <w:rFonts w:ascii="Century Gothic" w:hAnsi="Century Gothic"/>
          <w:iCs/>
        </w:rPr>
        <w:t>Indicazioni strategiche ad interim per la prevenzione e il controllo delle infezioni da SARS-CoV-2 in ambito scolastico (</w:t>
      </w:r>
      <w:proofErr w:type="spellStart"/>
      <w:r w:rsidRPr="00707444">
        <w:rPr>
          <w:rFonts w:ascii="Century Gothic" w:hAnsi="Century Gothic"/>
          <w:iCs/>
        </w:rPr>
        <w:t>a.s.</w:t>
      </w:r>
      <w:proofErr w:type="spellEnd"/>
      <w:r w:rsidRPr="00707444">
        <w:rPr>
          <w:rFonts w:ascii="Century Gothic" w:hAnsi="Century Gothic"/>
          <w:iCs/>
        </w:rPr>
        <w:t xml:space="preserve"> 2021-2022) 1 settembre 2021”</w:t>
      </w:r>
      <w:r w:rsidR="00646336" w:rsidRPr="00707444">
        <w:rPr>
          <w:rFonts w:ascii="Century Gothic" w:hAnsi="Century Gothic"/>
          <w:iCs/>
        </w:rPr>
        <w:t>,</w:t>
      </w:r>
      <w:r w:rsidRPr="00707444">
        <w:rPr>
          <w:rFonts w:ascii="Century Gothic" w:hAnsi="Century Gothic"/>
          <w:iCs/>
        </w:rPr>
        <w:t xml:space="preserve"> redatto </w:t>
      </w:r>
      <w:r w:rsidRPr="00707444">
        <w:rPr>
          <w:rFonts w:ascii="Century Gothic" w:hAnsi="Century Gothic"/>
        </w:rPr>
        <w:t xml:space="preserve">dall’Istituto Superiore di Sanità in collaborazione con il Ministero della </w:t>
      </w:r>
      <w:r w:rsidR="005F49C6">
        <w:rPr>
          <w:rFonts w:ascii="Century Gothic" w:hAnsi="Century Gothic"/>
        </w:rPr>
        <w:t>S</w:t>
      </w:r>
      <w:r w:rsidRPr="00707444">
        <w:rPr>
          <w:rFonts w:ascii="Century Gothic" w:hAnsi="Century Gothic"/>
        </w:rPr>
        <w:t xml:space="preserve">alute, </w:t>
      </w:r>
      <w:r w:rsidR="00F40F21">
        <w:rPr>
          <w:rFonts w:ascii="Century Gothic" w:hAnsi="Century Gothic"/>
        </w:rPr>
        <w:t>insieme al</w:t>
      </w:r>
      <w:r w:rsidRPr="00707444">
        <w:rPr>
          <w:rFonts w:ascii="Century Gothic" w:hAnsi="Century Gothic"/>
        </w:rPr>
        <w:t>la correlata modulistica predisposta dall’I</w:t>
      </w:r>
      <w:r w:rsidR="00FA24ED">
        <w:rPr>
          <w:rFonts w:ascii="Century Gothic" w:hAnsi="Century Gothic"/>
        </w:rPr>
        <w:t xml:space="preserve">SS </w:t>
      </w:r>
      <w:r w:rsidRPr="00707444">
        <w:rPr>
          <w:rFonts w:ascii="Century Gothic" w:hAnsi="Century Gothic"/>
        </w:rPr>
        <w:t>(nota informativa, informazioni privacy, consenso informato), nonché una serie di indicazioni operative finalizzate all’applicazione del Piano nel contesto regionale</w:t>
      </w:r>
      <w:r w:rsidR="00646336" w:rsidRPr="00707444">
        <w:rPr>
          <w:rFonts w:ascii="Century Gothic" w:hAnsi="Century Gothic"/>
        </w:rPr>
        <w:t>.</w:t>
      </w:r>
    </w:p>
    <w:p w14:paraId="0D5CFD32" w14:textId="77777777" w:rsidR="00646336" w:rsidRPr="00707444" w:rsidRDefault="00646336" w:rsidP="00646336">
      <w:pPr>
        <w:pStyle w:val="Default"/>
        <w:spacing w:after="120"/>
        <w:jc w:val="both"/>
        <w:rPr>
          <w:rFonts w:ascii="Century Gothic" w:hAnsi="Century Gothic"/>
          <w:b/>
        </w:rPr>
      </w:pPr>
      <w:r w:rsidRPr="00707444">
        <w:rPr>
          <w:rFonts w:ascii="Century Gothic" w:hAnsi="Century Gothic"/>
          <w:b/>
        </w:rPr>
        <w:t>SCOPO DEL MONITORAGGIO</w:t>
      </w:r>
    </w:p>
    <w:p w14:paraId="436A1180" w14:textId="407D7F2E" w:rsidR="00646336" w:rsidRPr="00707444" w:rsidRDefault="00646336" w:rsidP="00707444">
      <w:pPr>
        <w:pStyle w:val="Default"/>
        <w:spacing w:after="24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 xml:space="preserve">Lo scopo del </w:t>
      </w:r>
      <w:r w:rsidR="00217D7E">
        <w:rPr>
          <w:rFonts w:ascii="Century Gothic" w:hAnsi="Century Gothic"/>
        </w:rPr>
        <w:t>P</w:t>
      </w:r>
      <w:r w:rsidRPr="00707444">
        <w:rPr>
          <w:rFonts w:ascii="Century Gothic" w:hAnsi="Century Gothic"/>
        </w:rPr>
        <w:t xml:space="preserve">iano è quello di ridurre la diffusione dell’infezione </w:t>
      </w:r>
      <w:r w:rsidR="00217D7E">
        <w:rPr>
          <w:rFonts w:ascii="Century Gothic" w:hAnsi="Century Gothic"/>
        </w:rPr>
        <w:t xml:space="preserve">da SARS-CoV-2 </w:t>
      </w:r>
      <w:r w:rsidRPr="00707444">
        <w:rPr>
          <w:rFonts w:ascii="Century Gothic" w:hAnsi="Century Gothic"/>
        </w:rPr>
        <w:t>in ambito scolastico e in ambito comunitario (es.</w:t>
      </w:r>
      <w:r w:rsidR="00A51796" w:rsidRPr="00707444">
        <w:rPr>
          <w:rFonts w:ascii="Century Gothic" w:hAnsi="Century Gothic"/>
        </w:rPr>
        <w:t>:</w:t>
      </w:r>
      <w:r w:rsidRPr="00707444">
        <w:rPr>
          <w:rFonts w:ascii="Century Gothic" w:hAnsi="Century Gothic"/>
        </w:rPr>
        <w:t xml:space="preserve"> famiglie) e di limitare i provvedimenti conseguenti (isolamenti, quarantene, didattica a distanza, ecc</w:t>
      </w:r>
      <w:r w:rsidR="00A51796" w:rsidRPr="00707444">
        <w:rPr>
          <w:rFonts w:ascii="Century Gothic" w:hAnsi="Century Gothic"/>
        </w:rPr>
        <w:t>.</w:t>
      </w:r>
      <w:r w:rsidRPr="00707444">
        <w:rPr>
          <w:rFonts w:ascii="Century Gothic" w:hAnsi="Century Gothic"/>
        </w:rPr>
        <w:t>).</w:t>
      </w:r>
    </w:p>
    <w:p w14:paraId="572E2707" w14:textId="5FA1217D" w:rsidR="007164F8" w:rsidRPr="00707444" w:rsidRDefault="00646336" w:rsidP="00646336">
      <w:pPr>
        <w:pStyle w:val="Default"/>
        <w:spacing w:after="120"/>
        <w:jc w:val="both"/>
        <w:rPr>
          <w:rFonts w:ascii="Century Gothic" w:hAnsi="Century Gothic"/>
          <w:b/>
        </w:rPr>
      </w:pPr>
      <w:r w:rsidRPr="00707444">
        <w:rPr>
          <w:rFonts w:ascii="Century Gothic" w:hAnsi="Century Gothic"/>
          <w:b/>
        </w:rPr>
        <w:t xml:space="preserve">ARRUOLAMENTO </w:t>
      </w:r>
      <w:r w:rsidR="00F50371">
        <w:rPr>
          <w:rFonts w:ascii="Century Gothic" w:hAnsi="Century Gothic"/>
          <w:b/>
        </w:rPr>
        <w:t xml:space="preserve">DEI </w:t>
      </w:r>
      <w:r w:rsidR="00266DB3">
        <w:rPr>
          <w:rFonts w:ascii="Century Gothic" w:hAnsi="Century Gothic"/>
          <w:b/>
        </w:rPr>
        <w:t>SOGGETTI PARTECIPANTI</w:t>
      </w:r>
    </w:p>
    <w:p w14:paraId="6E74F653" w14:textId="11085AB0" w:rsidR="00343B0B" w:rsidRPr="00707444" w:rsidRDefault="00343B0B" w:rsidP="00343B0B">
      <w:pPr>
        <w:pStyle w:val="Default"/>
        <w:spacing w:after="60"/>
        <w:jc w:val="both"/>
        <w:rPr>
          <w:rFonts w:ascii="Century Gothic" w:hAnsi="Century Gothic"/>
        </w:rPr>
      </w:pPr>
      <w:proofErr w:type="gramStart"/>
      <w:r w:rsidRPr="00707444">
        <w:rPr>
          <w:rFonts w:ascii="Century Gothic" w:hAnsi="Century Gothic"/>
        </w:rPr>
        <w:t>E’</w:t>
      </w:r>
      <w:proofErr w:type="gramEnd"/>
      <w:r w:rsidRPr="00707444">
        <w:rPr>
          <w:rFonts w:ascii="Century Gothic" w:hAnsi="Century Gothic"/>
        </w:rPr>
        <w:t xml:space="preserve"> previsto che le ATS, previo raccordo con i laboratori di riferimento, definiscano i calendari di attivazione delle scuole con l’obiettivo di:</w:t>
      </w:r>
    </w:p>
    <w:p w14:paraId="181ABBC6" w14:textId="6247C108" w:rsidR="00343B0B" w:rsidRPr="00707444" w:rsidRDefault="00343B0B" w:rsidP="00343B0B">
      <w:pPr>
        <w:pStyle w:val="Default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- raggiungere il 5% degli alunni coinvolti</w:t>
      </w:r>
      <w:r w:rsidR="00217D7E">
        <w:rPr>
          <w:rFonts w:ascii="Century Gothic" w:hAnsi="Century Gothic"/>
        </w:rPr>
        <w:t xml:space="preserve">, </w:t>
      </w:r>
      <w:r w:rsidR="00217D7E" w:rsidRPr="00707444">
        <w:rPr>
          <w:rFonts w:ascii="Century Gothic" w:hAnsi="Century Gothic"/>
        </w:rPr>
        <w:t>come richiesto dal</w:t>
      </w:r>
      <w:r w:rsidR="00217D7E">
        <w:rPr>
          <w:rFonts w:ascii="Century Gothic" w:hAnsi="Century Gothic"/>
        </w:rPr>
        <w:t xml:space="preserve"> Ministero della Salute,</w:t>
      </w:r>
      <w:r w:rsidRPr="00707444">
        <w:rPr>
          <w:rFonts w:ascii="Century Gothic" w:hAnsi="Century Gothic"/>
        </w:rPr>
        <w:t xml:space="preserve"> </w:t>
      </w:r>
      <w:r w:rsidR="00A51796" w:rsidRPr="00707444">
        <w:rPr>
          <w:rFonts w:ascii="Century Gothic" w:hAnsi="Century Gothic"/>
        </w:rPr>
        <w:t>entro l’</w:t>
      </w:r>
      <w:r w:rsidRPr="00707444">
        <w:rPr>
          <w:rFonts w:ascii="Century Gothic" w:hAnsi="Century Gothic"/>
        </w:rPr>
        <w:t>ultima quindicina di ottobre/inizio novembre</w:t>
      </w:r>
      <w:r w:rsidR="00A51796" w:rsidRPr="00707444">
        <w:rPr>
          <w:rFonts w:ascii="Century Gothic" w:hAnsi="Century Gothic"/>
        </w:rPr>
        <w:t xml:space="preserve"> 2021</w:t>
      </w:r>
      <w:r w:rsidRPr="00707444">
        <w:rPr>
          <w:rFonts w:ascii="Century Gothic" w:hAnsi="Century Gothic"/>
        </w:rPr>
        <w:t>;</w:t>
      </w:r>
    </w:p>
    <w:p w14:paraId="54A26AE1" w14:textId="5F687406" w:rsidR="00343B0B" w:rsidRPr="00707444" w:rsidRDefault="00343B0B" w:rsidP="003F56B5">
      <w:pPr>
        <w:pStyle w:val="Default"/>
        <w:spacing w:after="12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- raggiungere il 10%</w:t>
      </w:r>
      <w:r w:rsidR="00A51796" w:rsidRPr="00707444">
        <w:rPr>
          <w:rFonts w:ascii="Century Gothic" w:hAnsi="Century Gothic"/>
        </w:rPr>
        <w:t xml:space="preserve"> </w:t>
      </w:r>
      <w:r w:rsidRPr="00707444">
        <w:rPr>
          <w:rFonts w:ascii="Century Gothic" w:hAnsi="Century Gothic"/>
        </w:rPr>
        <w:t>degli alunni coinvolti</w:t>
      </w:r>
      <w:r w:rsidR="00A51796" w:rsidRPr="00707444">
        <w:rPr>
          <w:rFonts w:ascii="Century Gothic" w:hAnsi="Century Gothic"/>
        </w:rPr>
        <w:t>, come richiesto dall’Assessorato regionale,</w:t>
      </w:r>
      <w:r w:rsidRPr="00707444">
        <w:rPr>
          <w:rFonts w:ascii="Century Gothic" w:hAnsi="Century Gothic"/>
        </w:rPr>
        <w:t xml:space="preserve"> </w:t>
      </w:r>
      <w:r w:rsidR="00A51796" w:rsidRPr="00707444">
        <w:rPr>
          <w:rFonts w:ascii="Century Gothic" w:hAnsi="Century Gothic"/>
        </w:rPr>
        <w:t>entro l</w:t>
      </w:r>
      <w:r w:rsidRPr="00707444">
        <w:rPr>
          <w:rFonts w:ascii="Century Gothic" w:hAnsi="Century Gothic"/>
        </w:rPr>
        <w:t xml:space="preserve">a fine </w:t>
      </w:r>
      <w:r w:rsidR="00611FA0">
        <w:rPr>
          <w:rFonts w:ascii="Century Gothic" w:hAnsi="Century Gothic"/>
        </w:rPr>
        <w:t xml:space="preserve">di </w:t>
      </w:r>
      <w:r w:rsidRPr="00707444">
        <w:rPr>
          <w:rFonts w:ascii="Century Gothic" w:hAnsi="Century Gothic"/>
        </w:rPr>
        <w:t>novembre</w:t>
      </w:r>
      <w:r w:rsidR="00A51796" w:rsidRPr="00707444">
        <w:rPr>
          <w:rFonts w:ascii="Century Gothic" w:hAnsi="Century Gothic"/>
        </w:rPr>
        <w:t xml:space="preserve"> 2021</w:t>
      </w:r>
      <w:r w:rsidRPr="00707444">
        <w:rPr>
          <w:rFonts w:ascii="Century Gothic" w:hAnsi="Century Gothic"/>
        </w:rPr>
        <w:t>.</w:t>
      </w:r>
    </w:p>
    <w:p w14:paraId="71B8CAF0" w14:textId="10836584" w:rsidR="00343B0B" w:rsidRPr="00707444" w:rsidRDefault="003F56B5" w:rsidP="003102CE">
      <w:pPr>
        <w:pStyle w:val="Default"/>
        <w:spacing w:after="6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 xml:space="preserve">Nella tabella sottostante è rappresentata la stima dei campionamenti bimensili necessari, ipotizzando un arruolamento della popolazione studentesca della scuola primaria e secondaria di I grado pari al 5%, secondo richiesta del </w:t>
      </w:r>
      <w:proofErr w:type="spellStart"/>
      <w:r w:rsidRPr="00707444">
        <w:rPr>
          <w:rFonts w:ascii="Century Gothic" w:hAnsi="Century Gothic"/>
        </w:rPr>
        <w:t>MdS</w:t>
      </w:r>
      <w:proofErr w:type="spellEnd"/>
      <w:r w:rsidRPr="00707444">
        <w:rPr>
          <w:rFonts w:ascii="Century Gothic" w:hAnsi="Century Gothic"/>
        </w:rPr>
        <w:t>/ISS.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134"/>
        <w:gridCol w:w="1134"/>
        <w:gridCol w:w="1134"/>
        <w:gridCol w:w="1134"/>
        <w:gridCol w:w="1134"/>
        <w:gridCol w:w="1134"/>
        <w:gridCol w:w="987"/>
      </w:tblGrid>
      <w:tr w:rsidR="003F56B5" w:rsidRPr="00707444" w14:paraId="0F13749E" w14:textId="77777777" w:rsidTr="000135EA">
        <w:trPr>
          <w:trHeight w:val="373"/>
        </w:trPr>
        <w:tc>
          <w:tcPr>
            <w:tcW w:w="1101" w:type="dxa"/>
          </w:tcPr>
          <w:p w14:paraId="1C8BF324" w14:textId="20BC8462" w:rsidR="003F56B5" w:rsidRPr="00343B0B" w:rsidRDefault="003F56B5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2" w:type="dxa"/>
          </w:tcPr>
          <w:p w14:paraId="0628A55F" w14:textId="77777777" w:rsidR="003F56B5" w:rsidRPr="00707444" w:rsidRDefault="003F56B5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FB7270" w14:textId="2D0863D3" w:rsidR="003F56B5" w:rsidRPr="00343B0B" w:rsidRDefault="003102CE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P</w:t>
            </w:r>
            <w:r w:rsidR="003F56B5"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opolazione di riferimento</w:t>
            </w:r>
          </w:p>
        </w:tc>
        <w:tc>
          <w:tcPr>
            <w:tcW w:w="2268" w:type="dxa"/>
            <w:gridSpan w:val="2"/>
            <w:vAlign w:val="center"/>
          </w:tcPr>
          <w:p w14:paraId="2C61FBAB" w14:textId="574537AD" w:rsidR="003F56B5" w:rsidRPr="00343B0B" w:rsidRDefault="003102CE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  <w:r w:rsidR="003F56B5"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tudenti da invitare a test quindicinale</w:t>
            </w:r>
          </w:p>
        </w:tc>
        <w:tc>
          <w:tcPr>
            <w:tcW w:w="2268" w:type="dxa"/>
            <w:gridSpan w:val="2"/>
            <w:vAlign w:val="center"/>
          </w:tcPr>
          <w:p w14:paraId="5C2166E9" w14:textId="77777777" w:rsidR="003102CE" w:rsidRPr="00707444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Numerosità campionaria quindicinale</w:t>
            </w:r>
          </w:p>
          <w:p w14:paraId="4600A5D0" w14:textId="28E7B542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(test da effettuare)</w:t>
            </w:r>
          </w:p>
        </w:tc>
        <w:tc>
          <w:tcPr>
            <w:tcW w:w="987" w:type="dxa"/>
            <w:vAlign w:val="center"/>
          </w:tcPr>
          <w:p w14:paraId="21E5FC79" w14:textId="4D207956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TOT</w:t>
            </w:r>
            <w:r w:rsidR="003102CE"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ALE</w:t>
            </w:r>
          </w:p>
        </w:tc>
      </w:tr>
      <w:tr w:rsidR="003F56B5" w:rsidRPr="00707444" w14:paraId="5D5509BC" w14:textId="77777777" w:rsidTr="000135EA">
        <w:trPr>
          <w:trHeight w:val="680"/>
        </w:trPr>
        <w:tc>
          <w:tcPr>
            <w:tcW w:w="1101" w:type="dxa"/>
            <w:vAlign w:val="center"/>
          </w:tcPr>
          <w:p w14:paraId="786D8FE3" w14:textId="77777777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ATS </w:t>
            </w:r>
          </w:p>
        </w:tc>
        <w:tc>
          <w:tcPr>
            <w:tcW w:w="992" w:type="dxa"/>
            <w:vAlign w:val="center"/>
          </w:tcPr>
          <w:p w14:paraId="5A2D14B5" w14:textId="60540386" w:rsidR="003F56B5" w:rsidRPr="00707444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PROVINCIA </w:t>
            </w:r>
          </w:p>
        </w:tc>
        <w:tc>
          <w:tcPr>
            <w:tcW w:w="1134" w:type="dxa"/>
            <w:vAlign w:val="center"/>
          </w:tcPr>
          <w:p w14:paraId="1E35E40A" w14:textId="04774B32" w:rsidR="003F56B5" w:rsidRPr="00343B0B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24D09C6C" w14:textId="77777777" w:rsidR="003102CE" w:rsidRPr="00707444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147A0EC1" w14:textId="5013DB4B" w:rsidR="003F56B5" w:rsidRPr="00343B0B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1134" w:type="dxa"/>
            <w:vAlign w:val="center"/>
          </w:tcPr>
          <w:p w14:paraId="2994C1A7" w14:textId="1050FE43" w:rsidR="003F56B5" w:rsidRPr="00343B0B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52AF3FDF" w14:textId="77777777" w:rsidR="003102CE" w:rsidRPr="00707444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4AD5FEB5" w14:textId="0F33D641" w:rsidR="003F56B5" w:rsidRPr="00343B0B" w:rsidRDefault="003F56B5" w:rsidP="003F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1134" w:type="dxa"/>
            <w:vAlign w:val="center"/>
          </w:tcPr>
          <w:p w14:paraId="0E9933D5" w14:textId="00687422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69C941FD" w14:textId="77777777" w:rsidR="003102CE" w:rsidRPr="00707444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26663032" w14:textId="22D89498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987" w:type="dxa"/>
            <w:vAlign w:val="center"/>
          </w:tcPr>
          <w:p w14:paraId="3953C262" w14:textId="0708F6B4" w:rsidR="003F56B5" w:rsidRPr="00343B0B" w:rsidRDefault="003F56B5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E774DB" w:rsidRPr="00707444" w14:paraId="159F5305" w14:textId="77777777" w:rsidTr="000135EA">
        <w:trPr>
          <w:trHeight w:val="283"/>
        </w:trPr>
        <w:tc>
          <w:tcPr>
            <w:tcW w:w="1101" w:type="dxa"/>
            <w:vMerge w:val="restart"/>
            <w:vAlign w:val="center"/>
          </w:tcPr>
          <w:p w14:paraId="04D60286" w14:textId="78A73FEB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ATS MILANO</w:t>
            </w:r>
          </w:p>
        </w:tc>
        <w:tc>
          <w:tcPr>
            <w:tcW w:w="992" w:type="dxa"/>
            <w:vAlign w:val="center"/>
          </w:tcPr>
          <w:p w14:paraId="06293C8D" w14:textId="4B569AAF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Milano </w:t>
            </w:r>
          </w:p>
        </w:tc>
        <w:tc>
          <w:tcPr>
            <w:tcW w:w="1134" w:type="dxa"/>
            <w:vAlign w:val="center"/>
          </w:tcPr>
          <w:p w14:paraId="212B80F5" w14:textId="4E644B3D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131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34" w:type="dxa"/>
            <w:vAlign w:val="center"/>
          </w:tcPr>
          <w:p w14:paraId="1CFF0C46" w14:textId="3079DEC7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81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34" w:type="dxa"/>
            <w:vAlign w:val="center"/>
          </w:tcPr>
          <w:p w14:paraId="7F86A807" w14:textId="3A4F1136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134" w:type="dxa"/>
            <w:vAlign w:val="center"/>
          </w:tcPr>
          <w:p w14:paraId="6BE90323" w14:textId="731D33BD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134" w:type="dxa"/>
            <w:vAlign w:val="center"/>
          </w:tcPr>
          <w:p w14:paraId="652A3373" w14:textId="124C7418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34" w:type="dxa"/>
            <w:vAlign w:val="center"/>
          </w:tcPr>
          <w:p w14:paraId="1F04A59C" w14:textId="1A0E8075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987" w:type="dxa"/>
            <w:vAlign w:val="center"/>
          </w:tcPr>
          <w:p w14:paraId="10521B8E" w14:textId="7576BA9F" w:rsidR="00E774DB" w:rsidRPr="00343B0B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2.768</w:t>
            </w:r>
          </w:p>
        </w:tc>
      </w:tr>
      <w:tr w:rsidR="00E774DB" w:rsidRPr="00707444" w14:paraId="72C632CD" w14:textId="77777777" w:rsidTr="000135EA">
        <w:trPr>
          <w:trHeight w:val="283"/>
        </w:trPr>
        <w:tc>
          <w:tcPr>
            <w:tcW w:w="1101" w:type="dxa"/>
            <w:vMerge/>
            <w:vAlign w:val="center"/>
          </w:tcPr>
          <w:p w14:paraId="44C12B19" w14:textId="77777777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9F427C" w14:textId="78A9E9F0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1134" w:type="dxa"/>
            <w:vAlign w:val="center"/>
          </w:tcPr>
          <w:p w14:paraId="15C6782D" w14:textId="1E5B4836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10.049</w:t>
            </w:r>
          </w:p>
        </w:tc>
        <w:tc>
          <w:tcPr>
            <w:tcW w:w="1134" w:type="dxa"/>
            <w:vAlign w:val="center"/>
          </w:tcPr>
          <w:p w14:paraId="79FD03C0" w14:textId="2EEE0441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6.420</w:t>
            </w:r>
          </w:p>
        </w:tc>
        <w:tc>
          <w:tcPr>
            <w:tcW w:w="1134" w:type="dxa"/>
            <w:vAlign w:val="center"/>
          </w:tcPr>
          <w:p w14:paraId="7A85DFCC" w14:textId="16C979A8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34" w:type="dxa"/>
            <w:vAlign w:val="center"/>
          </w:tcPr>
          <w:p w14:paraId="7CE78978" w14:textId="2233C95E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34" w:type="dxa"/>
            <w:vAlign w:val="center"/>
          </w:tcPr>
          <w:p w14:paraId="5991C43E" w14:textId="082CECB0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34" w:type="dxa"/>
            <w:vAlign w:val="center"/>
          </w:tcPr>
          <w:p w14:paraId="48225DE8" w14:textId="6E73E93F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87" w:type="dxa"/>
            <w:vAlign w:val="center"/>
          </w:tcPr>
          <w:p w14:paraId="69796FE2" w14:textId="13CE8952" w:rsidR="00E774DB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>215</w:t>
            </w:r>
          </w:p>
        </w:tc>
      </w:tr>
      <w:tr w:rsidR="00C009F4" w:rsidRPr="00707444" w14:paraId="72C0518B" w14:textId="77777777" w:rsidTr="000135EA">
        <w:trPr>
          <w:trHeight w:val="283"/>
        </w:trPr>
        <w:tc>
          <w:tcPr>
            <w:tcW w:w="1101" w:type="dxa"/>
            <w:vAlign w:val="center"/>
          </w:tcPr>
          <w:p w14:paraId="22335032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9864DC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620577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789340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B5E31A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D64905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BBFFDD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5379DB" w14:textId="77777777" w:rsidR="00C009F4" w:rsidRPr="00707444" w:rsidRDefault="00C009F4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076A5B8" w14:textId="72CC1762" w:rsidR="00C009F4" w:rsidRPr="00707444" w:rsidRDefault="00E774DB" w:rsidP="0031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2.983</w:t>
            </w:r>
          </w:p>
        </w:tc>
      </w:tr>
    </w:tbl>
    <w:p w14:paraId="3135D315" w14:textId="23DB8CC3" w:rsidR="003102CE" w:rsidRPr="00707444" w:rsidRDefault="003102CE" w:rsidP="003102CE">
      <w:pPr>
        <w:pStyle w:val="Default"/>
        <w:spacing w:before="120" w:after="6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lastRenderedPageBreak/>
        <w:t>Nella tabella sottostante è rappresentata la stima dei campionamenti bimensili necessari, ipotizzando un arruolamento della popolazione studentesca della scuola primaria e secondaria di I grado pari al 10%, secondo richiesta dell’Assessorato regionale.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134"/>
        <w:gridCol w:w="1134"/>
        <w:gridCol w:w="1134"/>
        <w:gridCol w:w="1134"/>
        <w:gridCol w:w="1134"/>
        <w:gridCol w:w="1134"/>
        <w:gridCol w:w="987"/>
      </w:tblGrid>
      <w:tr w:rsidR="00B46A4F" w:rsidRPr="00707444" w14:paraId="5803A1B4" w14:textId="77777777" w:rsidTr="000135EA">
        <w:trPr>
          <w:trHeight w:val="373"/>
        </w:trPr>
        <w:tc>
          <w:tcPr>
            <w:tcW w:w="1101" w:type="dxa"/>
          </w:tcPr>
          <w:p w14:paraId="7E4BB063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2" w:type="dxa"/>
          </w:tcPr>
          <w:p w14:paraId="38BABDDA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121FA5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opolazione di riferimento</w:t>
            </w:r>
          </w:p>
        </w:tc>
        <w:tc>
          <w:tcPr>
            <w:tcW w:w="2268" w:type="dxa"/>
            <w:gridSpan w:val="2"/>
            <w:vAlign w:val="center"/>
          </w:tcPr>
          <w:p w14:paraId="2554F9C6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tudenti da invitare a test quindicinale</w:t>
            </w:r>
          </w:p>
        </w:tc>
        <w:tc>
          <w:tcPr>
            <w:tcW w:w="2268" w:type="dxa"/>
            <w:gridSpan w:val="2"/>
            <w:vAlign w:val="center"/>
          </w:tcPr>
          <w:p w14:paraId="47FEEC15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Numerosità campionaria quindicinale</w:t>
            </w:r>
          </w:p>
          <w:p w14:paraId="19B3C297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(test da effettuare)</w:t>
            </w:r>
          </w:p>
        </w:tc>
        <w:tc>
          <w:tcPr>
            <w:tcW w:w="987" w:type="dxa"/>
            <w:vAlign w:val="center"/>
          </w:tcPr>
          <w:p w14:paraId="203CCFFB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TOT</w:t>
            </w: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ALE</w:t>
            </w:r>
          </w:p>
        </w:tc>
      </w:tr>
      <w:tr w:rsidR="00B46A4F" w:rsidRPr="00707444" w14:paraId="6A347F56" w14:textId="77777777" w:rsidTr="000135EA">
        <w:trPr>
          <w:trHeight w:val="680"/>
        </w:trPr>
        <w:tc>
          <w:tcPr>
            <w:tcW w:w="1101" w:type="dxa"/>
            <w:vAlign w:val="center"/>
          </w:tcPr>
          <w:p w14:paraId="1E5F6836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ATS </w:t>
            </w:r>
          </w:p>
        </w:tc>
        <w:tc>
          <w:tcPr>
            <w:tcW w:w="992" w:type="dxa"/>
            <w:vAlign w:val="center"/>
          </w:tcPr>
          <w:p w14:paraId="4D2D8FB8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PROVINCIA </w:t>
            </w:r>
          </w:p>
        </w:tc>
        <w:tc>
          <w:tcPr>
            <w:tcW w:w="1134" w:type="dxa"/>
            <w:vAlign w:val="center"/>
          </w:tcPr>
          <w:p w14:paraId="67EF7735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68BD25A3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3B59C1F2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1134" w:type="dxa"/>
            <w:vAlign w:val="center"/>
          </w:tcPr>
          <w:p w14:paraId="7D7231AF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20E8FF70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259C1EB7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1134" w:type="dxa"/>
            <w:vAlign w:val="center"/>
          </w:tcPr>
          <w:p w14:paraId="715320B4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134" w:type="dxa"/>
            <w:vAlign w:val="center"/>
          </w:tcPr>
          <w:p w14:paraId="1D1A8B82" w14:textId="77777777" w:rsidR="00B46A4F" w:rsidRPr="00707444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scuola secondaria</w:t>
            </w:r>
          </w:p>
          <w:p w14:paraId="1E66C648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343B0B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987" w:type="dxa"/>
            <w:vAlign w:val="center"/>
          </w:tcPr>
          <w:p w14:paraId="67D179A4" w14:textId="77777777" w:rsidR="00B46A4F" w:rsidRPr="00343B0B" w:rsidRDefault="00B46A4F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E774DB" w:rsidRPr="00707444" w14:paraId="0FFC7834" w14:textId="77777777" w:rsidTr="000135EA">
        <w:trPr>
          <w:trHeight w:val="283"/>
        </w:trPr>
        <w:tc>
          <w:tcPr>
            <w:tcW w:w="1101" w:type="dxa"/>
            <w:vMerge w:val="restart"/>
            <w:vAlign w:val="center"/>
          </w:tcPr>
          <w:p w14:paraId="7B06029F" w14:textId="77777777" w:rsidR="00E774DB" w:rsidRPr="00343B0B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ATS MILANO</w:t>
            </w:r>
          </w:p>
        </w:tc>
        <w:tc>
          <w:tcPr>
            <w:tcW w:w="992" w:type="dxa"/>
            <w:vAlign w:val="center"/>
          </w:tcPr>
          <w:p w14:paraId="309F7BAF" w14:textId="77777777" w:rsidR="00E774DB" w:rsidRPr="00707444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Milano </w:t>
            </w:r>
          </w:p>
        </w:tc>
        <w:tc>
          <w:tcPr>
            <w:tcW w:w="1134" w:type="dxa"/>
            <w:vAlign w:val="center"/>
          </w:tcPr>
          <w:p w14:paraId="7158AE08" w14:textId="77777777" w:rsidR="00E774DB" w:rsidRPr="00343B0B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131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34" w:type="dxa"/>
            <w:vAlign w:val="center"/>
          </w:tcPr>
          <w:p w14:paraId="7219515B" w14:textId="77777777" w:rsidR="00E774DB" w:rsidRPr="00343B0B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81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343B0B">
              <w:rPr>
                <w:rFonts w:ascii="Century Gothic" w:hAnsi="Century Gothic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34" w:type="dxa"/>
            <w:vAlign w:val="center"/>
          </w:tcPr>
          <w:p w14:paraId="5052F1FD" w14:textId="61B164AE" w:rsidR="00E774DB" w:rsidRPr="00343B0B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  <w:r w:rsidR="00673353"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134" w:type="dxa"/>
            <w:vAlign w:val="center"/>
          </w:tcPr>
          <w:p w14:paraId="191A6056" w14:textId="6FDBE371" w:rsidR="00E774DB" w:rsidRPr="00343B0B" w:rsidRDefault="00E774DB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  <w:r w:rsidR="00673353"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34" w:type="dxa"/>
            <w:vAlign w:val="center"/>
          </w:tcPr>
          <w:p w14:paraId="23EE8C86" w14:textId="2E14D27D" w:rsidR="00E774DB" w:rsidRPr="00343B0B" w:rsidRDefault="000F1E3D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  <w:r w:rsidR="00673353"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34" w:type="dxa"/>
            <w:vAlign w:val="center"/>
          </w:tcPr>
          <w:p w14:paraId="1191BCE3" w14:textId="56DC8489" w:rsidR="00E774DB" w:rsidRPr="00343B0B" w:rsidRDefault="00673353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987" w:type="dxa"/>
            <w:vAlign w:val="center"/>
          </w:tcPr>
          <w:p w14:paraId="1F07F987" w14:textId="7639C0C9" w:rsidR="00E774DB" w:rsidRPr="00343B0B" w:rsidRDefault="00673353" w:rsidP="00D03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>5</w:t>
            </w:r>
            <w:r w:rsidR="00E774DB" w:rsidRPr="00707444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>.</w:t>
            </w:r>
            <w:r w:rsidRPr="00707444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>536</w:t>
            </w:r>
          </w:p>
        </w:tc>
      </w:tr>
      <w:tr w:rsidR="00E774DB" w:rsidRPr="00707444" w14:paraId="341787E8" w14:textId="77777777" w:rsidTr="000135EA">
        <w:trPr>
          <w:trHeight w:val="283"/>
        </w:trPr>
        <w:tc>
          <w:tcPr>
            <w:tcW w:w="1101" w:type="dxa"/>
            <w:vMerge/>
            <w:vAlign w:val="center"/>
          </w:tcPr>
          <w:p w14:paraId="5B0DF5FA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A25C13" w14:textId="2FE227AE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1134" w:type="dxa"/>
            <w:vAlign w:val="center"/>
          </w:tcPr>
          <w:p w14:paraId="0CB32018" w14:textId="12191283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10.049</w:t>
            </w:r>
          </w:p>
        </w:tc>
        <w:tc>
          <w:tcPr>
            <w:tcW w:w="1134" w:type="dxa"/>
            <w:vAlign w:val="center"/>
          </w:tcPr>
          <w:p w14:paraId="4EE2EE5E" w14:textId="66E7DCF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6.420</w:t>
            </w:r>
          </w:p>
        </w:tc>
        <w:tc>
          <w:tcPr>
            <w:tcW w:w="1134" w:type="dxa"/>
            <w:vAlign w:val="center"/>
          </w:tcPr>
          <w:p w14:paraId="72DF6815" w14:textId="73E8E516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34" w:type="dxa"/>
            <w:vAlign w:val="center"/>
          </w:tcPr>
          <w:p w14:paraId="7FA8E8F5" w14:textId="78411C00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34" w:type="dxa"/>
            <w:vAlign w:val="center"/>
          </w:tcPr>
          <w:p w14:paraId="0DFDFE9C" w14:textId="7B0C9DF6" w:rsidR="00E774DB" w:rsidRPr="00707444" w:rsidRDefault="00673353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34" w:type="dxa"/>
            <w:vAlign w:val="center"/>
          </w:tcPr>
          <w:p w14:paraId="641D6709" w14:textId="4164428B" w:rsidR="00E774DB" w:rsidRPr="00707444" w:rsidRDefault="00673353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87" w:type="dxa"/>
            <w:vAlign w:val="center"/>
          </w:tcPr>
          <w:p w14:paraId="57069F3B" w14:textId="7ADA6055" w:rsidR="00E774DB" w:rsidRPr="00707444" w:rsidRDefault="00673353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>430</w:t>
            </w:r>
          </w:p>
        </w:tc>
      </w:tr>
      <w:tr w:rsidR="00E774DB" w:rsidRPr="00707444" w14:paraId="284DDE14" w14:textId="77777777" w:rsidTr="000135EA">
        <w:trPr>
          <w:trHeight w:val="283"/>
        </w:trPr>
        <w:tc>
          <w:tcPr>
            <w:tcW w:w="1101" w:type="dxa"/>
            <w:vAlign w:val="center"/>
          </w:tcPr>
          <w:p w14:paraId="0C4A58F1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42CD00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BF3C5C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7B7A92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1A3BA2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6E94C9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4EC22D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7C2C91" w14:textId="77777777" w:rsidR="00E774DB" w:rsidRPr="00707444" w:rsidRDefault="00E774DB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FC65F96" w14:textId="6BBF151E" w:rsidR="00E774DB" w:rsidRPr="00707444" w:rsidRDefault="000F5F88" w:rsidP="00E77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744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5.966</w:t>
            </w:r>
          </w:p>
        </w:tc>
      </w:tr>
    </w:tbl>
    <w:p w14:paraId="1A0CCA45" w14:textId="4EBCCBFE" w:rsidR="00343B0B" w:rsidRDefault="00343B0B" w:rsidP="00390B7C">
      <w:pPr>
        <w:pStyle w:val="Default"/>
        <w:spacing w:before="120" w:after="12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 xml:space="preserve">Il piano </w:t>
      </w:r>
      <w:r w:rsidR="00AB2639" w:rsidRPr="00707444">
        <w:rPr>
          <w:rFonts w:ascii="Century Gothic" w:hAnsi="Century Gothic"/>
        </w:rPr>
        <w:t xml:space="preserve">di </w:t>
      </w:r>
      <w:r w:rsidRPr="00707444">
        <w:rPr>
          <w:rFonts w:ascii="Century Gothic" w:hAnsi="Century Gothic"/>
        </w:rPr>
        <w:t xml:space="preserve">monitoraggio </w:t>
      </w:r>
      <w:r w:rsidR="00AB2639" w:rsidRPr="00707444">
        <w:rPr>
          <w:rFonts w:ascii="Century Gothic" w:hAnsi="Century Gothic"/>
        </w:rPr>
        <w:t xml:space="preserve">di ATS Milano </w:t>
      </w:r>
      <w:r w:rsidRPr="00707444">
        <w:rPr>
          <w:rFonts w:ascii="Century Gothic" w:hAnsi="Century Gothic"/>
        </w:rPr>
        <w:t>prevede il coinvolgimento di 6 scuole, una per ogni ambito scolastico del territorio afferente a</w:t>
      </w:r>
      <w:r w:rsidR="004872D2" w:rsidRPr="00707444">
        <w:rPr>
          <w:rFonts w:ascii="Century Gothic" w:hAnsi="Century Gothic"/>
        </w:rPr>
        <w:t>lla</w:t>
      </w:r>
      <w:r w:rsidRPr="00707444">
        <w:rPr>
          <w:rFonts w:ascii="Century Gothic" w:hAnsi="Century Gothic"/>
        </w:rPr>
        <w:t xml:space="preserve"> ATS Città Metropolitana (provincia di Milano e di Lodi). Le scuole partecipanti sono state individuate grazie alla collaborazione tra ATS Milano</w:t>
      </w:r>
      <w:r w:rsidR="004872D2" w:rsidRPr="00707444">
        <w:rPr>
          <w:rFonts w:ascii="Century Gothic" w:hAnsi="Century Gothic"/>
        </w:rPr>
        <w:t xml:space="preserve">, </w:t>
      </w:r>
      <w:r w:rsidRPr="00707444">
        <w:rPr>
          <w:rFonts w:ascii="Century Gothic" w:hAnsi="Century Gothic"/>
        </w:rPr>
        <w:t>UOS Promozione Salute Milano e l’Ufficio Scolastico Territoriale (USR) di Milano e di Lodi</w:t>
      </w:r>
      <w:r w:rsidR="004B4EC9">
        <w:rPr>
          <w:rFonts w:ascii="Century Gothic" w:hAnsi="Century Gothic"/>
        </w:rPr>
        <w:t>,</w:t>
      </w:r>
      <w:r w:rsidRPr="00707444">
        <w:rPr>
          <w:rFonts w:ascii="Century Gothic" w:hAnsi="Century Gothic"/>
        </w:rPr>
        <w:t xml:space="preserve"> durante gli incontri del Tavolo di coordinamento territoriale </w:t>
      </w:r>
      <w:proofErr w:type="spellStart"/>
      <w:r w:rsidRPr="00707444">
        <w:rPr>
          <w:rFonts w:ascii="Century Gothic" w:hAnsi="Century Gothic"/>
        </w:rPr>
        <w:t>Covid</w:t>
      </w:r>
      <w:proofErr w:type="spellEnd"/>
      <w:r w:rsidRPr="00707444">
        <w:rPr>
          <w:rFonts w:ascii="Century Gothic" w:hAnsi="Century Gothic"/>
        </w:rPr>
        <w:t>.</w:t>
      </w:r>
    </w:p>
    <w:p w14:paraId="29D00506" w14:textId="699BAC95" w:rsidR="00AE10FB" w:rsidRPr="00AE10FB" w:rsidRDefault="003453D3" w:rsidP="00390B7C">
      <w:pPr>
        <w:pStyle w:val="Default"/>
        <w:spacing w:after="240"/>
        <w:jc w:val="both"/>
        <w:rPr>
          <w:rFonts w:ascii="Century Gothic" w:hAnsi="Century Gothic"/>
        </w:rPr>
      </w:pPr>
      <w:r w:rsidRPr="00AE10FB">
        <w:rPr>
          <w:rFonts w:ascii="Century Gothic" w:hAnsi="Century Gothic"/>
        </w:rPr>
        <w:t>La programmazione dei</w:t>
      </w:r>
      <w:r w:rsidR="00390B7C" w:rsidRPr="00AE10FB">
        <w:rPr>
          <w:rFonts w:ascii="Century Gothic" w:hAnsi="Century Gothic"/>
        </w:rPr>
        <w:t xml:space="preserve"> campionamenti presso le scuole </w:t>
      </w:r>
      <w:r w:rsidRPr="00AE10FB">
        <w:rPr>
          <w:rFonts w:ascii="Century Gothic" w:hAnsi="Century Gothic"/>
        </w:rPr>
        <w:t>viene</w:t>
      </w:r>
      <w:r w:rsidR="00390B7C" w:rsidRPr="00AE10FB">
        <w:rPr>
          <w:rFonts w:ascii="Century Gothic" w:hAnsi="Century Gothic"/>
        </w:rPr>
        <w:t xml:space="preserve"> effettuat</w:t>
      </w:r>
      <w:r w:rsidRPr="00AE10FB">
        <w:rPr>
          <w:rFonts w:ascii="Century Gothic" w:hAnsi="Century Gothic"/>
        </w:rPr>
        <w:t>a</w:t>
      </w:r>
      <w:r w:rsidR="00390B7C" w:rsidRPr="00AE10FB">
        <w:rPr>
          <w:rFonts w:ascii="Century Gothic" w:hAnsi="Century Gothic"/>
        </w:rPr>
        <w:t xml:space="preserve"> in modo tale </w:t>
      </w:r>
      <w:r w:rsidRPr="00AE10FB">
        <w:rPr>
          <w:rFonts w:ascii="Century Gothic" w:hAnsi="Century Gothic"/>
        </w:rPr>
        <w:t xml:space="preserve">da garantire </w:t>
      </w:r>
      <w:r w:rsidR="00390B7C" w:rsidRPr="00AE10FB">
        <w:rPr>
          <w:rFonts w:ascii="Century Gothic" w:hAnsi="Century Gothic"/>
        </w:rPr>
        <w:t xml:space="preserve">volumi </w:t>
      </w:r>
      <w:r w:rsidRPr="00AE10FB">
        <w:rPr>
          <w:rFonts w:ascii="Century Gothic" w:hAnsi="Century Gothic"/>
        </w:rPr>
        <w:t xml:space="preserve">di </w:t>
      </w:r>
      <w:proofErr w:type="spellStart"/>
      <w:r w:rsidR="00AE10FB">
        <w:rPr>
          <w:rFonts w:ascii="Century Gothic" w:hAnsi="Century Gothic"/>
        </w:rPr>
        <w:t>processazione</w:t>
      </w:r>
      <w:proofErr w:type="spellEnd"/>
      <w:r w:rsidR="00AE10FB">
        <w:rPr>
          <w:rFonts w:ascii="Century Gothic" w:hAnsi="Century Gothic"/>
        </w:rPr>
        <w:t xml:space="preserve"> tali da </w:t>
      </w:r>
      <w:r w:rsidR="00E83F21">
        <w:rPr>
          <w:rFonts w:ascii="Century Gothic" w:hAnsi="Century Gothic"/>
        </w:rPr>
        <w:t>evitare</w:t>
      </w:r>
      <w:r w:rsidR="00AE10FB">
        <w:rPr>
          <w:rFonts w:ascii="Century Gothic" w:hAnsi="Century Gothic"/>
        </w:rPr>
        <w:t xml:space="preserve"> </w:t>
      </w:r>
      <w:r w:rsidR="00417367">
        <w:rPr>
          <w:rFonts w:ascii="Century Gothic" w:hAnsi="Century Gothic"/>
        </w:rPr>
        <w:t xml:space="preserve">per il </w:t>
      </w:r>
      <w:r w:rsidR="00417367" w:rsidRPr="00AE10FB">
        <w:rPr>
          <w:rFonts w:ascii="Century Gothic" w:hAnsi="Century Gothic"/>
        </w:rPr>
        <w:t>laboratorio di riferimento individuato</w:t>
      </w:r>
      <w:r w:rsidR="00417367" w:rsidRPr="00AE10FB">
        <w:rPr>
          <w:rFonts w:ascii="Century Gothic" w:hAnsi="Century Gothic"/>
        </w:rPr>
        <w:t xml:space="preserve"> </w:t>
      </w:r>
      <w:r w:rsidR="00AE10FB" w:rsidRPr="00AE10FB">
        <w:rPr>
          <w:rFonts w:ascii="Century Gothic" w:hAnsi="Century Gothic"/>
        </w:rPr>
        <w:t>possibili sovraccarichi giornalieri o nel fine settimana</w:t>
      </w:r>
      <w:r w:rsidR="00AE10FB">
        <w:rPr>
          <w:rFonts w:ascii="Century Gothic" w:hAnsi="Century Gothic"/>
        </w:rPr>
        <w:t xml:space="preserve">, anche in considerazione dell’organizzazione interna del </w:t>
      </w:r>
      <w:r w:rsidR="0026626D">
        <w:rPr>
          <w:rFonts w:ascii="Century Gothic" w:hAnsi="Century Gothic"/>
        </w:rPr>
        <w:t>laboratorio</w:t>
      </w:r>
      <w:r w:rsidR="00757988">
        <w:rPr>
          <w:rFonts w:ascii="Century Gothic" w:hAnsi="Century Gothic"/>
        </w:rPr>
        <w:t xml:space="preserve"> stesso</w:t>
      </w:r>
      <w:r w:rsidR="00AE10FB">
        <w:rPr>
          <w:rFonts w:ascii="Century Gothic" w:hAnsi="Century Gothic"/>
        </w:rPr>
        <w:t xml:space="preserve"> e </w:t>
      </w:r>
      <w:r w:rsidR="00AE10FB" w:rsidRPr="00AE10FB">
        <w:rPr>
          <w:rFonts w:ascii="Century Gothic" w:hAnsi="Century Gothic"/>
        </w:rPr>
        <w:t xml:space="preserve">delle </w:t>
      </w:r>
      <w:r w:rsidR="00E83F21">
        <w:rPr>
          <w:rFonts w:ascii="Century Gothic" w:hAnsi="Century Gothic"/>
        </w:rPr>
        <w:t>eventuali</w:t>
      </w:r>
      <w:r w:rsidR="00AE10FB">
        <w:rPr>
          <w:rFonts w:ascii="Century Gothic" w:hAnsi="Century Gothic"/>
        </w:rPr>
        <w:t xml:space="preserve"> </w:t>
      </w:r>
      <w:r w:rsidR="00AE10FB" w:rsidRPr="00AE10FB">
        <w:rPr>
          <w:rFonts w:ascii="Century Gothic" w:hAnsi="Century Gothic"/>
        </w:rPr>
        <w:t>emergenze/urgenze</w:t>
      </w:r>
      <w:r w:rsidR="00152406">
        <w:rPr>
          <w:rFonts w:ascii="Century Gothic" w:hAnsi="Century Gothic"/>
        </w:rPr>
        <w:t xml:space="preserve"> cliniche</w:t>
      </w:r>
      <w:r w:rsidRPr="00AE10FB">
        <w:rPr>
          <w:rFonts w:ascii="Century Gothic" w:hAnsi="Century Gothic"/>
        </w:rPr>
        <w:t>.</w:t>
      </w:r>
    </w:p>
    <w:p w14:paraId="2FBBCCCF" w14:textId="3379A2DA" w:rsidR="0005261F" w:rsidRPr="00707444" w:rsidRDefault="0005261F" w:rsidP="0005261F">
      <w:pPr>
        <w:pStyle w:val="Default"/>
        <w:spacing w:after="120"/>
        <w:jc w:val="both"/>
        <w:rPr>
          <w:rFonts w:ascii="Century Gothic" w:hAnsi="Century Gothic"/>
          <w:b/>
        </w:rPr>
      </w:pPr>
      <w:r w:rsidRPr="00707444">
        <w:rPr>
          <w:rFonts w:ascii="Century Gothic" w:hAnsi="Century Gothic"/>
          <w:b/>
        </w:rPr>
        <w:t>MODALITA’</w:t>
      </w:r>
      <w:r w:rsidR="001D5FF7">
        <w:rPr>
          <w:rFonts w:ascii="Century Gothic" w:hAnsi="Century Gothic"/>
          <w:b/>
        </w:rPr>
        <w:t xml:space="preserve"> DI ESECUZIONE</w:t>
      </w:r>
      <w:r w:rsidR="00785D06">
        <w:rPr>
          <w:rFonts w:ascii="Century Gothic" w:hAnsi="Century Gothic"/>
          <w:b/>
        </w:rPr>
        <w:t xml:space="preserve"> DELLO SCREENING</w:t>
      </w:r>
    </w:p>
    <w:p w14:paraId="032199C1" w14:textId="77777777" w:rsidR="008E772C" w:rsidRDefault="00707444" w:rsidP="00611FA0">
      <w:pPr>
        <w:pStyle w:val="Default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S</w:t>
      </w:r>
      <w:r w:rsidR="004B4EC9">
        <w:rPr>
          <w:rFonts w:ascii="Century Gothic" w:hAnsi="Century Gothic"/>
        </w:rPr>
        <w:t>ono</w:t>
      </w:r>
      <w:r w:rsidRPr="00707444">
        <w:rPr>
          <w:rFonts w:ascii="Century Gothic" w:hAnsi="Century Gothic"/>
        </w:rPr>
        <w:t xml:space="preserve"> coinvolti </w:t>
      </w:r>
      <w:r>
        <w:rPr>
          <w:rFonts w:ascii="Century Gothic" w:hAnsi="Century Gothic"/>
        </w:rPr>
        <w:t xml:space="preserve">nello studio </w:t>
      </w:r>
      <w:r w:rsidRPr="00707444">
        <w:rPr>
          <w:rFonts w:ascii="Century Gothic" w:hAnsi="Century Gothic"/>
        </w:rPr>
        <w:t xml:space="preserve">gli alunni e le alunne di età </w:t>
      </w:r>
      <w:r w:rsidR="004B4EC9">
        <w:rPr>
          <w:rFonts w:ascii="Century Gothic" w:hAnsi="Century Gothic"/>
        </w:rPr>
        <w:t xml:space="preserve">compresa </w:t>
      </w:r>
      <w:r w:rsidRPr="00707444">
        <w:rPr>
          <w:rFonts w:ascii="Century Gothic" w:hAnsi="Century Gothic"/>
        </w:rPr>
        <w:t>tra i 6 e i 14 anni che frequentano la scuola primaria e la scuola secondaria di I grado</w:t>
      </w:r>
      <w:r w:rsidR="00CA7200">
        <w:rPr>
          <w:rFonts w:ascii="Century Gothic" w:hAnsi="Century Gothic"/>
        </w:rPr>
        <w:t xml:space="preserve"> del territorio di ATS Milano</w:t>
      </w:r>
      <w:r w:rsidRPr="00707444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5336F1" w:rsidRPr="00707444">
        <w:rPr>
          <w:rFonts w:ascii="Century Gothic" w:hAnsi="Century Gothic"/>
        </w:rPr>
        <w:t>La partecipazione è su base volontaria e prevede una turnazione</w:t>
      </w:r>
      <w:r w:rsidR="00611FA0">
        <w:rPr>
          <w:rFonts w:ascii="Century Gothic" w:hAnsi="Century Gothic"/>
        </w:rPr>
        <w:t>, di volta in volta,</w:t>
      </w:r>
      <w:r w:rsidR="00CA7200">
        <w:rPr>
          <w:rFonts w:ascii="Century Gothic" w:hAnsi="Century Gothic"/>
        </w:rPr>
        <w:t xml:space="preserve"> </w:t>
      </w:r>
      <w:r w:rsidR="005336F1" w:rsidRPr="00707444">
        <w:rPr>
          <w:rFonts w:ascii="Century Gothic" w:hAnsi="Century Gothic"/>
        </w:rPr>
        <w:t xml:space="preserve">delle </w:t>
      </w:r>
      <w:r w:rsidR="00CA7200">
        <w:rPr>
          <w:rFonts w:ascii="Century Gothic" w:hAnsi="Century Gothic"/>
        </w:rPr>
        <w:t xml:space="preserve">6 </w:t>
      </w:r>
      <w:r w:rsidR="005336F1" w:rsidRPr="00707444">
        <w:rPr>
          <w:rFonts w:ascii="Century Gothic" w:hAnsi="Century Gothic"/>
        </w:rPr>
        <w:t xml:space="preserve">scuole </w:t>
      </w:r>
      <w:r w:rsidR="003962D8">
        <w:rPr>
          <w:rFonts w:ascii="Century Gothic" w:hAnsi="Century Gothic"/>
        </w:rPr>
        <w:t>reclutat</w:t>
      </w:r>
      <w:r w:rsidR="005336F1" w:rsidRPr="00707444">
        <w:rPr>
          <w:rFonts w:ascii="Century Gothic" w:hAnsi="Century Gothic"/>
        </w:rPr>
        <w:t>e.</w:t>
      </w:r>
    </w:p>
    <w:p w14:paraId="3A217516" w14:textId="3DABCE99" w:rsidR="00611FA0" w:rsidRDefault="00611FA0" w:rsidP="00611FA0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modalità con cui viene effettuato il test di screening</w:t>
      </w:r>
      <w:r w:rsidRPr="00611FA0">
        <w:rPr>
          <w:rFonts w:ascii="Century Gothic" w:hAnsi="Century Gothic"/>
        </w:rPr>
        <w:t xml:space="preserve"> prevede l’</w:t>
      </w:r>
      <w:r>
        <w:rPr>
          <w:rFonts w:ascii="Century Gothic" w:hAnsi="Century Gothic"/>
        </w:rPr>
        <w:t>utilizzo</w:t>
      </w:r>
      <w:r w:rsidRPr="00611FA0">
        <w:rPr>
          <w:rFonts w:ascii="Century Gothic" w:hAnsi="Century Gothic"/>
        </w:rPr>
        <w:t xml:space="preserve"> di t</w:t>
      </w:r>
      <w:r>
        <w:rPr>
          <w:rFonts w:ascii="Century Gothic" w:hAnsi="Century Gothic"/>
        </w:rPr>
        <w:t>amponi</w:t>
      </w:r>
      <w:r w:rsidRPr="00611FA0">
        <w:rPr>
          <w:rFonts w:ascii="Century Gothic" w:hAnsi="Century Gothic"/>
        </w:rPr>
        <w:t xml:space="preserve"> molecolari (RT-PCR) su matrice salivare</w:t>
      </w:r>
      <w:r>
        <w:rPr>
          <w:rFonts w:ascii="Century Gothic" w:hAnsi="Century Gothic"/>
        </w:rPr>
        <w:t xml:space="preserve"> (</w:t>
      </w:r>
      <w:r w:rsidRPr="00611FA0">
        <w:rPr>
          <w:rFonts w:ascii="Century Gothic" w:hAnsi="Century Gothic"/>
        </w:rPr>
        <w:t xml:space="preserve">Self </w:t>
      </w:r>
      <w:proofErr w:type="spellStart"/>
      <w:r w:rsidRPr="00611FA0">
        <w:rPr>
          <w:rFonts w:ascii="Century Gothic" w:hAnsi="Century Gothic"/>
        </w:rPr>
        <w:t>LolliSponge</w:t>
      </w:r>
      <w:proofErr w:type="spellEnd"/>
      <w:r>
        <w:rPr>
          <w:rFonts w:ascii="Century Gothic" w:hAnsi="Century Gothic"/>
        </w:rPr>
        <w:t>).</w:t>
      </w:r>
    </w:p>
    <w:p w14:paraId="1CB56CBD" w14:textId="0C2395DC" w:rsidR="0005261F" w:rsidRPr="00707444" w:rsidRDefault="0005261F" w:rsidP="00AB1B72">
      <w:pPr>
        <w:pStyle w:val="Default"/>
        <w:spacing w:after="24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 xml:space="preserve">In una prima fase “di avviamento” le attività di raccolta dei campioni saranno eseguite </w:t>
      </w:r>
      <w:r w:rsidR="00884E3D">
        <w:rPr>
          <w:rFonts w:ascii="Century Gothic" w:hAnsi="Century Gothic"/>
        </w:rPr>
        <w:t>presso gli istituti</w:t>
      </w:r>
      <w:r w:rsidRPr="00707444">
        <w:rPr>
          <w:rFonts w:ascii="Century Gothic" w:hAnsi="Century Gothic"/>
        </w:rPr>
        <w:t xml:space="preserve"> con l’ausilio di personale sanitario individuato da ATS Milano in collaborazione con il personale scolastico. Successivamente, la raccolta dei campioni verrà effettuata </w:t>
      </w:r>
      <w:r w:rsidR="0057308A">
        <w:rPr>
          <w:rFonts w:ascii="Century Gothic" w:hAnsi="Century Gothic"/>
        </w:rPr>
        <w:t>a domicilio,</w:t>
      </w:r>
      <w:r w:rsidRPr="00707444">
        <w:rPr>
          <w:rFonts w:ascii="Century Gothic" w:hAnsi="Century Gothic"/>
        </w:rPr>
        <w:t xml:space="preserve"> </w:t>
      </w:r>
      <w:r w:rsidR="0057308A">
        <w:rPr>
          <w:rFonts w:ascii="Century Gothic" w:hAnsi="Century Gothic"/>
        </w:rPr>
        <w:t xml:space="preserve">nel </w:t>
      </w:r>
      <w:r w:rsidRPr="00707444">
        <w:rPr>
          <w:rFonts w:ascii="Century Gothic" w:hAnsi="Century Gothic"/>
        </w:rPr>
        <w:t xml:space="preserve">rispetto </w:t>
      </w:r>
      <w:r w:rsidR="0057308A">
        <w:rPr>
          <w:rFonts w:ascii="Century Gothic" w:hAnsi="Century Gothic"/>
        </w:rPr>
        <w:t>del</w:t>
      </w:r>
      <w:r w:rsidRPr="00707444">
        <w:rPr>
          <w:rFonts w:ascii="Century Gothic" w:hAnsi="Century Gothic"/>
        </w:rPr>
        <w:t xml:space="preserve">le istruzioni </w:t>
      </w:r>
      <w:r w:rsidR="0057308A">
        <w:rPr>
          <w:rFonts w:ascii="Century Gothic" w:hAnsi="Century Gothic"/>
        </w:rPr>
        <w:t>previste dal documento “</w:t>
      </w:r>
      <w:r w:rsidR="0057308A" w:rsidRPr="0057308A">
        <w:rPr>
          <w:rFonts w:ascii="Century Gothic" w:hAnsi="Century Gothic"/>
        </w:rPr>
        <w:t xml:space="preserve">Istruzioni d’uso di Self </w:t>
      </w:r>
      <w:proofErr w:type="spellStart"/>
      <w:r w:rsidR="0057308A" w:rsidRPr="0057308A">
        <w:rPr>
          <w:rFonts w:ascii="Century Gothic" w:hAnsi="Century Gothic"/>
        </w:rPr>
        <w:t>LolliSponge</w:t>
      </w:r>
      <w:proofErr w:type="spellEnd"/>
      <w:r w:rsidR="0057308A" w:rsidRPr="0057308A">
        <w:rPr>
          <w:rFonts w:ascii="Century Gothic" w:hAnsi="Century Gothic"/>
        </w:rPr>
        <w:t xml:space="preserve"> – Rev. 01</w:t>
      </w:r>
      <w:r w:rsidR="001F32B7">
        <w:rPr>
          <w:rFonts w:ascii="Century Gothic" w:hAnsi="Century Gothic"/>
        </w:rPr>
        <w:t>”</w:t>
      </w:r>
      <w:r w:rsidR="0057308A" w:rsidRPr="0057308A">
        <w:rPr>
          <w:rFonts w:ascii="Century Gothic" w:hAnsi="Century Gothic"/>
        </w:rPr>
        <w:t>, data rilascio 08/2021</w:t>
      </w:r>
      <w:r w:rsidR="0057308A">
        <w:rPr>
          <w:rFonts w:ascii="Century Gothic" w:hAnsi="Century Gothic"/>
        </w:rPr>
        <w:t xml:space="preserve"> (in allegato)</w:t>
      </w:r>
      <w:r w:rsidR="0057308A" w:rsidRPr="0057308A">
        <w:rPr>
          <w:rFonts w:ascii="Century Gothic" w:hAnsi="Century Gothic"/>
        </w:rPr>
        <w:t xml:space="preserve">. </w:t>
      </w:r>
      <w:r w:rsidRPr="00707444">
        <w:rPr>
          <w:rFonts w:ascii="Century Gothic" w:hAnsi="Century Gothic"/>
        </w:rPr>
        <w:t xml:space="preserve">Il </w:t>
      </w:r>
      <w:r w:rsidR="0057308A">
        <w:rPr>
          <w:rFonts w:ascii="Century Gothic" w:hAnsi="Century Gothic"/>
        </w:rPr>
        <w:t xml:space="preserve">test, </w:t>
      </w:r>
      <w:r w:rsidRPr="00707444">
        <w:rPr>
          <w:rFonts w:ascii="Century Gothic" w:hAnsi="Century Gothic"/>
        </w:rPr>
        <w:t>effettuato in modo autonomo dalla famiglia</w:t>
      </w:r>
      <w:r w:rsidR="0057308A">
        <w:rPr>
          <w:rFonts w:ascii="Century Gothic" w:hAnsi="Century Gothic"/>
        </w:rPr>
        <w:t>,</w:t>
      </w:r>
      <w:r w:rsidRPr="00707444">
        <w:rPr>
          <w:rFonts w:ascii="Century Gothic" w:hAnsi="Century Gothic"/>
        </w:rPr>
        <w:t xml:space="preserve"> </w:t>
      </w:r>
      <w:r w:rsidR="0057308A">
        <w:rPr>
          <w:rFonts w:ascii="Century Gothic" w:hAnsi="Century Gothic"/>
        </w:rPr>
        <w:t>verrà poi</w:t>
      </w:r>
      <w:r w:rsidRPr="00707444">
        <w:rPr>
          <w:rFonts w:ascii="Century Gothic" w:hAnsi="Century Gothic"/>
        </w:rPr>
        <w:t xml:space="preserve"> </w:t>
      </w:r>
      <w:r w:rsidR="0057308A">
        <w:rPr>
          <w:rFonts w:ascii="Century Gothic" w:hAnsi="Century Gothic"/>
        </w:rPr>
        <w:t>ri</w:t>
      </w:r>
      <w:r w:rsidRPr="00707444">
        <w:rPr>
          <w:rFonts w:ascii="Century Gothic" w:hAnsi="Century Gothic"/>
        </w:rPr>
        <w:t xml:space="preserve">consegnato </w:t>
      </w:r>
      <w:r w:rsidR="00AB1B72">
        <w:rPr>
          <w:rFonts w:ascii="Century Gothic" w:hAnsi="Century Gothic"/>
        </w:rPr>
        <w:t>presso la rispettiva scuola</w:t>
      </w:r>
      <w:r w:rsidRPr="00707444">
        <w:rPr>
          <w:rFonts w:ascii="Century Gothic" w:hAnsi="Century Gothic"/>
        </w:rPr>
        <w:t>.</w:t>
      </w:r>
    </w:p>
    <w:p w14:paraId="1CE38C75" w14:textId="5DCE32D7" w:rsidR="0005261F" w:rsidRPr="00707444" w:rsidRDefault="0005261F" w:rsidP="0005261F">
      <w:pPr>
        <w:pStyle w:val="Default"/>
        <w:spacing w:after="120"/>
        <w:jc w:val="both"/>
        <w:rPr>
          <w:rFonts w:ascii="Century Gothic" w:hAnsi="Century Gothic"/>
          <w:b/>
        </w:rPr>
      </w:pPr>
      <w:r w:rsidRPr="00707444">
        <w:rPr>
          <w:rFonts w:ascii="Century Gothic" w:hAnsi="Century Gothic"/>
          <w:b/>
        </w:rPr>
        <w:t>DURATA</w:t>
      </w:r>
    </w:p>
    <w:p w14:paraId="6D07ACF1" w14:textId="0FA94D94" w:rsidR="001D5FF7" w:rsidRDefault="001D5FF7" w:rsidP="00B82733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monitoraggio n</w:t>
      </w:r>
      <w:r w:rsidR="00B82733" w:rsidRPr="00707444">
        <w:rPr>
          <w:rFonts w:ascii="Century Gothic" w:hAnsi="Century Gothic"/>
        </w:rPr>
        <w:t xml:space="preserve">elle scuole individuate </w:t>
      </w:r>
      <w:r>
        <w:rPr>
          <w:rFonts w:ascii="Century Gothic" w:hAnsi="Century Gothic"/>
        </w:rPr>
        <w:t xml:space="preserve">ha durata </w:t>
      </w:r>
      <w:r w:rsidR="00B82733" w:rsidRPr="00707444">
        <w:rPr>
          <w:rFonts w:ascii="Century Gothic" w:hAnsi="Century Gothic"/>
        </w:rPr>
        <w:t>settembre 2021</w:t>
      </w:r>
      <w:r>
        <w:rPr>
          <w:rFonts w:ascii="Century Gothic" w:hAnsi="Century Gothic"/>
        </w:rPr>
        <w:t xml:space="preserve"> - </w:t>
      </w:r>
      <w:r w:rsidR="00B82733" w:rsidRPr="00707444">
        <w:rPr>
          <w:rFonts w:ascii="Century Gothic" w:hAnsi="Century Gothic"/>
        </w:rPr>
        <w:t xml:space="preserve">aprile 2022. </w:t>
      </w:r>
      <w:r>
        <w:rPr>
          <w:rFonts w:ascii="Century Gothic" w:hAnsi="Century Gothic"/>
        </w:rPr>
        <w:t>Lo screening mediante test salivare prevede l’esecuzione del test in ciascuna scuola per un massimo di 4</w:t>
      </w:r>
      <w:r w:rsidR="00661835">
        <w:rPr>
          <w:rFonts w:ascii="Century Gothic" w:hAnsi="Century Gothic"/>
        </w:rPr>
        <w:t xml:space="preserve"> volte</w:t>
      </w:r>
      <w:r w:rsidR="00320699">
        <w:rPr>
          <w:rFonts w:ascii="Century Gothic" w:hAnsi="Century Gothic"/>
        </w:rPr>
        <w:t xml:space="preserve"> (o round)</w:t>
      </w:r>
      <w:r>
        <w:rPr>
          <w:rFonts w:ascii="Century Gothic" w:hAnsi="Century Gothic"/>
        </w:rPr>
        <w:t>, con intervallo di 15 giorni tra un campionamento e il successivo (2 mesi per ciascuna scuola coinvolta).</w:t>
      </w:r>
    </w:p>
    <w:p w14:paraId="375E6D26" w14:textId="0834CF77" w:rsidR="00B82733" w:rsidRPr="00707444" w:rsidRDefault="00B82733" w:rsidP="008A0A0A">
      <w:pPr>
        <w:pStyle w:val="Default"/>
        <w:spacing w:after="60"/>
        <w:jc w:val="both"/>
        <w:rPr>
          <w:rFonts w:ascii="Century Gothic" w:hAnsi="Century Gothic"/>
        </w:rPr>
      </w:pPr>
      <w:r w:rsidRPr="00707444">
        <w:rPr>
          <w:rFonts w:ascii="Century Gothic" w:hAnsi="Century Gothic"/>
        </w:rPr>
        <w:t>Di seguito i periodi individuati:</w:t>
      </w:r>
    </w:p>
    <w:p w14:paraId="7CD7B7BF" w14:textId="46459B59" w:rsidR="00343B0B" w:rsidRPr="00707444" w:rsidRDefault="00397744" w:rsidP="001D5FF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GRUPPO</w:t>
      </w:r>
      <w:r w:rsidR="00343B0B" w:rsidRPr="00707444">
        <w:rPr>
          <w:rFonts w:ascii="Century Gothic" w:hAnsi="Century Gothic"/>
        </w:rPr>
        <w:t xml:space="preserve"> 1</w:t>
      </w:r>
      <w:r w:rsidR="001D5FF7">
        <w:rPr>
          <w:rFonts w:ascii="Century Gothic" w:hAnsi="Century Gothic"/>
        </w:rPr>
        <w:t xml:space="preserve">: </w:t>
      </w:r>
      <w:r w:rsidR="00343B0B" w:rsidRPr="00707444">
        <w:rPr>
          <w:rFonts w:ascii="Century Gothic" w:hAnsi="Century Gothic"/>
        </w:rPr>
        <w:t>settembre/ottobre</w:t>
      </w:r>
      <w:r w:rsidR="001D5FF7">
        <w:rPr>
          <w:rFonts w:ascii="Century Gothic" w:hAnsi="Century Gothic"/>
        </w:rPr>
        <w:t xml:space="preserve"> 2021;</w:t>
      </w:r>
    </w:p>
    <w:p w14:paraId="7AB1114B" w14:textId="5AF522CB" w:rsidR="00343B0B" w:rsidRPr="00707444" w:rsidRDefault="00397744" w:rsidP="001D5FF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GRUPPO</w:t>
      </w:r>
      <w:r w:rsidR="00343B0B" w:rsidRPr="00707444">
        <w:rPr>
          <w:rFonts w:ascii="Century Gothic" w:hAnsi="Century Gothic"/>
        </w:rPr>
        <w:t xml:space="preserve"> 2</w:t>
      </w:r>
      <w:r w:rsidR="001D5FF7">
        <w:rPr>
          <w:rFonts w:ascii="Century Gothic" w:hAnsi="Century Gothic"/>
        </w:rPr>
        <w:t xml:space="preserve">: </w:t>
      </w:r>
      <w:r w:rsidR="00343B0B" w:rsidRPr="00707444">
        <w:rPr>
          <w:rFonts w:ascii="Century Gothic" w:hAnsi="Century Gothic"/>
        </w:rPr>
        <w:t>novembre/dicembre</w:t>
      </w:r>
      <w:r w:rsidR="001D5FF7">
        <w:rPr>
          <w:rFonts w:ascii="Century Gothic" w:hAnsi="Century Gothic"/>
        </w:rPr>
        <w:t xml:space="preserve"> 2021;</w:t>
      </w:r>
    </w:p>
    <w:p w14:paraId="75F174A3" w14:textId="2CBE8038" w:rsidR="00343B0B" w:rsidRPr="00707444" w:rsidRDefault="00397744" w:rsidP="001D5FF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GRUPPO</w:t>
      </w:r>
      <w:r w:rsidR="00343B0B" w:rsidRPr="00707444">
        <w:rPr>
          <w:rFonts w:ascii="Century Gothic" w:hAnsi="Century Gothic"/>
        </w:rPr>
        <w:t xml:space="preserve"> 3</w:t>
      </w:r>
      <w:r w:rsidR="001D5FF7">
        <w:rPr>
          <w:rFonts w:ascii="Century Gothic" w:hAnsi="Century Gothic"/>
        </w:rPr>
        <w:t xml:space="preserve">: </w:t>
      </w:r>
      <w:r w:rsidR="00343B0B" w:rsidRPr="00707444">
        <w:rPr>
          <w:rFonts w:ascii="Century Gothic" w:hAnsi="Century Gothic"/>
        </w:rPr>
        <w:t>gennaio/febbraio</w:t>
      </w:r>
      <w:r w:rsidR="001D5FF7">
        <w:rPr>
          <w:rFonts w:ascii="Century Gothic" w:hAnsi="Century Gothic"/>
        </w:rPr>
        <w:t xml:space="preserve"> 2022;</w:t>
      </w:r>
    </w:p>
    <w:p w14:paraId="51983319" w14:textId="45312D55" w:rsidR="001D5FF7" w:rsidRDefault="00397744" w:rsidP="00074058">
      <w:pPr>
        <w:pStyle w:val="Default"/>
        <w:numPr>
          <w:ilvl w:val="0"/>
          <w:numId w:val="2"/>
        </w:numPr>
        <w:spacing w:after="240"/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GRUPPO</w:t>
      </w:r>
      <w:r w:rsidR="00343B0B" w:rsidRPr="00707444">
        <w:rPr>
          <w:rFonts w:ascii="Century Gothic" w:hAnsi="Century Gothic"/>
        </w:rPr>
        <w:t xml:space="preserve"> 4</w:t>
      </w:r>
      <w:r w:rsidR="001D5FF7">
        <w:rPr>
          <w:rFonts w:ascii="Century Gothic" w:hAnsi="Century Gothic"/>
        </w:rPr>
        <w:t xml:space="preserve">: </w:t>
      </w:r>
      <w:r w:rsidR="00343B0B" w:rsidRPr="00707444">
        <w:rPr>
          <w:rFonts w:ascii="Century Gothic" w:hAnsi="Century Gothic"/>
        </w:rPr>
        <w:t>marzo/aprile</w:t>
      </w:r>
      <w:r w:rsidR="001D5FF7">
        <w:rPr>
          <w:rFonts w:ascii="Century Gothic" w:hAnsi="Century Gothic"/>
        </w:rPr>
        <w:t xml:space="preserve"> 2022.</w:t>
      </w:r>
    </w:p>
    <w:p w14:paraId="720C345A" w14:textId="77777777" w:rsidR="0026626D" w:rsidRPr="00074058" w:rsidRDefault="0026626D" w:rsidP="0026626D">
      <w:pPr>
        <w:pStyle w:val="Default"/>
        <w:spacing w:after="120"/>
        <w:jc w:val="both"/>
        <w:rPr>
          <w:rFonts w:ascii="Century Gothic" w:hAnsi="Century Gothic"/>
          <w:b/>
        </w:rPr>
      </w:pPr>
      <w:r w:rsidRPr="00074058">
        <w:rPr>
          <w:rFonts w:ascii="Century Gothic" w:hAnsi="Century Gothic"/>
          <w:b/>
        </w:rPr>
        <w:t>LABORATORIO</w:t>
      </w:r>
      <w:r>
        <w:rPr>
          <w:rFonts w:ascii="Century Gothic" w:hAnsi="Century Gothic"/>
          <w:b/>
        </w:rPr>
        <w:t xml:space="preserve"> DI RIFERIMENTO</w:t>
      </w:r>
    </w:p>
    <w:p w14:paraId="0AA4DF03" w14:textId="4AA18DFE" w:rsidR="0026626D" w:rsidRPr="00074058" w:rsidRDefault="0026626D" w:rsidP="0026626D">
      <w:pPr>
        <w:pStyle w:val="Default"/>
        <w:spacing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laboratorio individuato da ATS Milano (d’ora in poi indicato come Laboratorio </w:t>
      </w:r>
      <w:proofErr w:type="spellStart"/>
      <w:r>
        <w:rPr>
          <w:rFonts w:ascii="Century Gothic" w:hAnsi="Century Gothic"/>
        </w:rPr>
        <w:t>Unimi</w:t>
      </w:r>
      <w:proofErr w:type="spellEnd"/>
      <w:r>
        <w:rPr>
          <w:rFonts w:ascii="Century Gothic" w:hAnsi="Century Gothic"/>
        </w:rPr>
        <w:t xml:space="preserve">) per la </w:t>
      </w:r>
      <w:proofErr w:type="spellStart"/>
      <w:r>
        <w:rPr>
          <w:rFonts w:ascii="Century Gothic" w:hAnsi="Century Gothic"/>
        </w:rPr>
        <w:t>processazione</w:t>
      </w:r>
      <w:proofErr w:type="spellEnd"/>
      <w:r>
        <w:rPr>
          <w:rFonts w:ascii="Century Gothic" w:hAnsi="Century Gothic"/>
        </w:rPr>
        <w:t xml:space="preserve"> dei tamponi, sia per le scuole della provincia di Milano che di Lodi, è il laboratorio dell’Università </w:t>
      </w:r>
      <w:r w:rsidRPr="00CA6ED8">
        <w:rPr>
          <w:rFonts w:ascii="Century Gothic" w:hAnsi="Century Gothic"/>
        </w:rPr>
        <w:t>degli Studi di Milano presso la ASST Santi Paolo e Carlo</w:t>
      </w:r>
      <w:r>
        <w:rPr>
          <w:rFonts w:ascii="Century Gothic" w:hAnsi="Century Gothic"/>
        </w:rPr>
        <w:t>, blocco C, 8° piano (referente Prof.ssa Elisa Borghi).</w:t>
      </w:r>
    </w:p>
    <w:p w14:paraId="6475354E" w14:textId="1BFDE19A" w:rsidR="001D5FF7" w:rsidRPr="001D5FF7" w:rsidRDefault="001D5FF7" w:rsidP="001D5FF7">
      <w:pPr>
        <w:pStyle w:val="Default"/>
        <w:spacing w:after="120"/>
        <w:jc w:val="both"/>
        <w:rPr>
          <w:rFonts w:ascii="Century Gothic" w:hAnsi="Century Gothic"/>
          <w:b/>
        </w:rPr>
      </w:pPr>
      <w:r w:rsidRPr="001D5FF7">
        <w:rPr>
          <w:rFonts w:ascii="Century Gothic" w:hAnsi="Century Gothic"/>
          <w:b/>
        </w:rPr>
        <w:t>APPROVVIGIONAMENTO TAMPONI E ALTRO MATERIALE</w:t>
      </w:r>
    </w:p>
    <w:p w14:paraId="27458B1E" w14:textId="5164D3E9" w:rsidR="00CF5C5E" w:rsidRPr="00074058" w:rsidRDefault="001D5FF7" w:rsidP="00CF5C5E">
      <w:pPr>
        <w:pStyle w:val="Default"/>
        <w:spacing w:after="120"/>
        <w:jc w:val="both"/>
        <w:rPr>
          <w:rFonts w:ascii="Century Gothic" w:hAnsi="Century Gothic"/>
        </w:rPr>
      </w:pPr>
      <w:r w:rsidRPr="00074058">
        <w:rPr>
          <w:rFonts w:ascii="Century Gothic" w:hAnsi="Century Gothic"/>
        </w:rPr>
        <w:t>I tamponi</w:t>
      </w:r>
      <w:r w:rsidR="00C66D61">
        <w:rPr>
          <w:rFonts w:ascii="Century Gothic" w:hAnsi="Century Gothic"/>
        </w:rPr>
        <w:t>, nel numero utile per l’effettuazione dei test</w:t>
      </w:r>
      <w:r w:rsidR="00706F4F">
        <w:rPr>
          <w:rFonts w:ascii="Century Gothic" w:hAnsi="Century Gothic"/>
        </w:rPr>
        <w:t>,</w:t>
      </w:r>
      <w:r w:rsidR="00C66D61">
        <w:rPr>
          <w:rFonts w:ascii="Century Gothic" w:hAnsi="Century Gothic"/>
        </w:rPr>
        <w:t xml:space="preserve"> secondo quanto previsto nelle tabelle</w:t>
      </w:r>
      <w:r w:rsidRPr="00074058">
        <w:rPr>
          <w:rFonts w:ascii="Century Gothic" w:hAnsi="Century Gothic"/>
        </w:rPr>
        <w:t xml:space="preserve"> </w:t>
      </w:r>
      <w:r w:rsidR="00C66D61">
        <w:rPr>
          <w:rFonts w:ascii="Century Gothic" w:hAnsi="Century Gothic"/>
        </w:rPr>
        <w:t xml:space="preserve">precedenti, </w:t>
      </w:r>
      <w:r w:rsidRPr="00074058">
        <w:rPr>
          <w:rFonts w:ascii="Century Gothic" w:hAnsi="Century Gothic"/>
        </w:rPr>
        <w:t xml:space="preserve">sono acquisiti direttamente dalla Struttura Commissariale, </w:t>
      </w:r>
      <w:r w:rsidR="007B6D16">
        <w:rPr>
          <w:rFonts w:ascii="Century Gothic" w:hAnsi="Century Gothic"/>
        </w:rPr>
        <w:t xml:space="preserve">mentre </w:t>
      </w:r>
      <w:r w:rsidRPr="00074058">
        <w:rPr>
          <w:rFonts w:ascii="Century Gothic" w:hAnsi="Century Gothic"/>
        </w:rPr>
        <w:t>i sacchetti per i campioni biologici saranno acquistati da IZSLER o da altro laboratorio.</w:t>
      </w:r>
      <w:r w:rsidR="000649AC">
        <w:rPr>
          <w:rFonts w:ascii="Century Gothic" w:hAnsi="Century Gothic"/>
        </w:rPr>
        <w:t xml:space="preserve"> </w:t>
      </w:r>
      <w:r w:rsidR="00CF5C5E" w:rsidRPr="00074058">
        <w:rPr>
          <w:rFonts w:ascii="Century Gothic" w:hAnsi="Century Gothic"/>
        </w:rPr>
        <w:t xml:space="preserve">Le ATS </w:t>
      </w:r>
      <w:r w:rsidR="00CF5C5E">
        <w:rPr>
          <w:rFonts w:ascii="Century Gothic" w:hAnsi="Century Gothic"/>
        </w:rPr>
        <w:t>p</w:t>
      </w:r>
      <w:r w:rsidR="00CF5C5E" w:rsidRPr="00074058">
        <w:rPr>
          <w:rFonts w:ascii="Century Gothic" w:hAnsi="Century Gothic"/>
        </w:rPr>
        <w:t xml:space="preserve">rovvedono direttamente ad acquisire </w:t>
      </w:r>
      <w:r w:rsidR="007C4FB5">
        <w:rPr>
          <w:rFonts w:ascii="Century Gothic" w:hAnsi="Century Gothic"/>
        </w:rPr>
        <w:t>i contenitori</w:t>
      </w:r>
      <w:r w:rsidR="00CF5C5E" w:rsidRPr="00074058">
        <w:rPr>
          <w:rFonts w:ascii="Century Gothic" w:hAnsi="Century Gothic"/>
        </w:rPr>
        <w:t xml:space="preserve"> </w:t>
      </w:r>
      <w:r w:rsidR="00706F4F">
        <w:rPr>
          <w:rFonts w:ascii="Century Gothic" w:hAnsi="Century Gothic"/>
        </w:rPr>
        <w:t xml:space="preserve">per </w:t>
      </w:r>
      <w:r w:rsidR="00CF5C5E" w:rsidRPr="00074058">
        <w:rPr>
          <w:rFonts w:ascii="Century Gothic" w:hAnsi="Century Gothic"/>
        </w:rPr>
        <w:t>i</w:t>
      </w:r>
      <w:r w:rsidR="00706F4F">
        <w:rPr>
          <w:rFonts w:ascii="Century Gothic" w:hAnsi="Century Gothic"/>
        </w:rPr>
        <w:t>l</w:t>
      </w:r>
      <w:r w:rsidR="00CF5C5E" w:rsidRPr="00074058">
        <w:rPr>
          <w:rFonts w:ascii="Century Gothic" w:hAnsi="Century Gothic"/>
        </w:rPr>
        <w:t xml:space="preserve"> trasporto.</w:t>
      </w:r>
    </w:p>
    <w:p w14:paraId="18AC5C5B" w14:textId="0F1CE899" w:rsidR="001D5FF7" w:rsidRPr="00074058" w:rsidRDefault="001D5FF7" w:rsidP="00CF5C5E">
      <w:pPr>
        <w:pStyle w:val="Default"/>
        <w:spacing w:after="120"/>
        <w:jc w:val="both"/>
        <w:rPr>
          <w:rFonts w:ascii="Century Gothic" w:hAnsi="Century Gothic"/>
        </w:rPr>
      </w:pPr>
      <w:r w:rsidRPr="00074058">
        <w:rPr>
          <w:rFonts w:ascii="Century Gothic" w:hAnsi="Century Gothic"/>
        </w:rPr>
        <w:t xml:space="preserve">Le ATS verificano con il proprio laboratorio di riferimento la disponibilità </w:t>
      </w:r>
      <w:r w:rsidR="00CF5C5E">
        <w:rPr>
          <w:rFonts w:ascii="Century Gothic" w:hAnsi="Century Gothic"/>
        </w:rPr>
        <w:t xml:space="preserve">di tamponi e sacchetti </w:t>
      </w:r>
      <w:r w:rsidRPr="00074058">
        <w:rPr>
          <w:rFonts w:ascii="Century Gothic" w:hAnsi="Century Gothic"/>
        </w:rPr>
        <w:t>e nel caso ne richiedono l’acquisto.</w:t>
      </w:r>
    </w:p>
    <w:p w14:paraId="31E29F1E" w14:textId="071A979E" w:rsidR="001D5FF7" w:rsidRPr="00074058" w:rsidRDefault="001D5FF7" w:rsidP="00627DBD">
      <w:pPr>
        <w:pStyle w:val="Default"/>
        <w:jc w:val="both"/>
        <w:rPr>
          <w:rFonts w:ascii="Century Gothic" w:hAnsi="Century Gothic"/>
        </w:rPr>
      </w:pPr>
      <w:r w:rsidRPr="00074058">
        <w:rPr>
          <w:rFonts w:ascii="Century Gothic" w:hAnsi="Century Gothic"/>
        </w:rPr>
        <w:t xml:space="preserve">I tamponi salivari sono resi disponibili </w:t>
      </w:r>
      <w:r w:rsidR="00627DBD" w:rsidRPr="00074058">
        <w:rPr>
          <w:rFonts w:ascii="Century Gothic" w:hAnsi="Century Gothic"/>
        </w:rPr>
        <w:t xml:space="preserve">con consegne periodiche </w:t>
      </w:r>
      <w:r w:rsidRPr="00074058">
        <w:rPr>
          <w:rFonts w:ascii="Century Gothic" w:hAnsi="Century Gothic"/>
        </w:rPr>
        <w:t>presso la struttura Cargo 2 (CARGO 2 Rho Fiera</w:t>
      </w:r>
      <w:r w:rsidR="00627DBD">
        <w:rPr>
          <w:rFonts w:ascii="Century Gothic" w:hAnsi="Century Gothic"/>
        </w:rPr>
        <w:t xml:space="preserve">, </w:t>
      </w:r>
      <w:r w:rsidR="00627DBD" w:rsidRPr="00074058">
        <w:rPr>
          <w:rFonts w:ascii="Century Gothic" w:hAnsi="Century Gothic"/>
        </w:rPr>
        <w:t>Viale Delle Ferrovie</w:t>
      </w:r>
      <w:r w:rsidR="00627DBD">
        <w:rPr>
          <w:rFonts w:ascii="Century Gothic" w:hAnsi="Century Gothic"/>
        </w:rPr>
        <w:t xml:space="preserve">, </w:t>
      </w:r>
      <w:r w:rsidR="00627DBD" w:rsidRPr="00074058">
        <w:rPr>
          <w:rFonts w:ascii="Century Gothic" w:hAnsi="Century Gothic"/>
        </w:rPr>
        <w:t>20017</w:t>
      </w:r>
      <w:r w:rsidR="00627DBD">
        <w:rPr>
          <w:rFonts w:ascii="Century Gothic" w:hAnsi="Century Gothic"/>
        </w:rPr>
        <w:t xml:space="preserve">, </w:t>
      </w:r>
      <w:r w:rsidR="00627DBD" w:rsidRPr="00074058">
        <w:rPr>
          <w:rFonts w:ascii="Century Gothic" w:hAnsi="Century Gothic"/>
        </w:rPr>
        <w:t>Rho</w:t>
      </w:r>
      <w:r w:rsidR="00627DBD">
        <w:rPr>
          <w:rFonts w:ascii="Century Gothic" w:hAnsi="Century Gothic"/>
        </w:rPr>
        <w:t>;</w:t>
      </w:r>
      <w:r w:rsidRPr="00074058">
        <w:rPr>
          <w:rFonts w:ascii="Century Gothic" w:hAnsi="Century Gothic"/>
        </w:rPr>
        <w:t xml:space="preserve"> </w:t>
      </w:r>
      <w:r w:rsidR="00627DBD">
        <w:rPr>
          <w:rFonts w:ascii="Century Gothic" w:hAnsi="Century Gothic"/>
        </w:rPr>
        <w:t>t</w:t>
      </w:r>
      <w:r w:rsidRPr="00074058">
        <w:rPr>
          <w:rFonts w:ascii="Century Gothic" w:hAnsi="Century Gothic"/>
        </w:rPr>
        <w:t xml:space="preserve">el. </w:t>
      </w:r>
      <w:r w:rsidR="00627DBD">
        <w:rPr>
          <w:rFonts w:ascii="Century Gothic" w:hAnsi="Century Gothic"/>
        </w:rPr>
        <w:t>M</w:t>
      </w:r>
      <w:r w:rsidRPr="00074058">
        <w:rPr>
          <w:rFonts w:ascii="Century Gothic" w:hAnsi="Century Gothic"/>
        </w:rPr>
        <w:t>agazzino</w:t>
      </w:r>
      <w:r w:rsidR="00627DBD">
        <w:rPr>
          <w:rFonts w:ascii="Century Gothic" w:hAnsi="Century Gothic"/>
        </w:rPr>
        <w:t>:</w:t>
      </w:r>
      <w:r w:rsidRPr="00074058">
        <w:rPr>
          <w:rFonts w:ascii="Century Gothic" w:hAnsi="Century Gothic"/>
        </w:rPr>
        <w:t xml:space="preserve"> 339</w:t>
      </w:r>
      <w:r w:rsidR="00627DBD">
        <w:rPr>
          <w:rFonts w:ascii="Century Gothic" w:hAnsi="Century Gothic"/>
        </w:rPr>
        <w:t>-</w:t>
      </w:r>
      <w:r w:rsidRPr="00074058">
        <w:rPr>
          <w:rFonts w:ascii="Century Gothic" w:hAnsi="Century Gothic"/>
        </w:rPr>
        <w:t>4207539</w:t>
      </w:r>
      <w:r w:rsidR="00627DBD">
        <w:rPr>
          <w:rFonts w:ascii="Century Gothic" w:hAnsi="Century Gothic"/>
        </w:rPr>
        <w:t>;</w:t>
      </w:r>
      <w:r w:rsidRPr="00074058">
        <w:rPr>
          <w:rFonts w:ascii="Century Gothic" w:hAnsi="Century Gothic"/>
        </w:rPr>
        <w:t xml:space="preserve"> mail: ilspa_Cargo2@ariaspa.it)</w:t>
      </w:r>
      <w:r w:rsidR="00627DBD">
        <w:rPr>
          <w:rFonts w:ascii="Century Gothic" w:hAnsi="Century Gothic"/>
        </w:rPr>
        <w:t>.</w:t>
      </w:r>
      <w:r w:rsidRPr="00074058">
        <w:rPr>
          <w:rFonts w:ascii="Century Gothic" w:hAnsi="Century Gothic"/>
        </w:rPr>
        <w:t xml:space="preserve"> </w:t>
      </w:r>
      <w:r w:rsidR="00627DBD">
        <w:rPr>
          <w:rFonts w:ascii="Century Gothic" w:hAnsi="Century Gothic"/>
        </w:rPr>
        <w:t>A</w:t>
      </w:r>
      <w:r w:rsidRPr="00074058">
        <w:rPr>
          <w:rFonts w:ascii="Century Gothic" w:hAnsi="Century Gothic"/>
        </w:rPr>
        <w:t>i Referenti ATS sarà comunicato da</w:t>
      </w:r>
      <w:r w:rsidR="00EA64A2">
        <w:rPr>
          <w:rFonts w:ascii="Century Gothic" w:hAnsi="Century Gothic"/>
        </w:rPr>
        <w:t>lla</w:t>
      </w:r>
      <w:r w:rsidRPr="00074058">
        <w:rPr>
          <w:rFonts w:ascii="Century Gothic" w:hAnsi="Century Gothic"/>
        </w:rPr>
        <w:t xml:space="preserve"> DG Welfare</w:t>
      </w:r>
      <w:r w:rsidR="00627DBD">
        <w:rPr>
          <w:rFonts w:ascii="Century Gothic" w:hAnsi="Century Gothic"/>
        </w:rPr>
        <w:t>,</w:t>
      </w:r>
      <w:r w:rsidRPr="00074058">
        <w:rPr>
          <w:rFonts w:ascii="Century Gothic" w:hAnsi="Century Gothic"/>
        </w:rPr>
        <w:t xml:space="preserve"> di volta in volta</w:t>
      </w:r>
      <w:r w:rsidR="00627DBD">
        <w:rPr>
          <w:rFonts w:ascii="Century Gothic" w:hAnsi="Century Gothic"/>
        </w:rPr>
        <w:t>,</w:t>
      </w:r>
      <w:r w:rsidRPr="00074058">
        <w:rPr>
          <w:rFonts w:ascii="Century Gothic" w:hAnsi="Century Gothic"/>
        </w:rPr>
        <w:t xml:space="preserve"> la disponibilità e le date </w:t>
      </w:r>
      <w:r w:rsidR="00EA64A2">
        <w:rPr>
          <w:rFonts w:ascii="Century Gothic" w:hAnsi="Century Gothic"/>
        </w:rPr>
        <w:t>per i</w:t>
      </w:r>
      <w:r w:rsidRPr="00074058">
        <w:rPr>
          <w:rFonts w:ascii="Century Gothic" w:hAnsi="Century Gothic"/>
        </w:rPr>
        <w:t>l ritiro.</w:t>
      </w:r>
    </w:p>
    <w:p w14:paraId="6DB3D59A" w14:textId="3A2F3138" w:rsidR="001D5FF7" w:rsidRDefault="001D5FF7" w:rsidP="0013433E">
      <w:pPr>
        <w:pStyle w:val="Default"/>
        <w:spacing w:after="120"/>
        <w:jc w:val="both"/>
        <w:rPr>
          <w:rFonts w:ascii="Century Gothic" w:hAnsi="Century Gothic"/>
        </w:rPr>
      </w:pPr>
      <w:r w:rsidRPr="00074058">
        <w:rPr>
          <w:rFonts w:ascii="Century Gothic" w:hAnsi="Century Gothic"/>
        </w:rPr>
        <w:t>Indicativamente il magazzino Cargo2 è aperto dal lunedì al venerdì dalle ore 9:00 fino alle ore 17:00.</w:t>
      </w:r>
    </w:p>
    <w:p w14:paraId="3F8008B6" w14:textId="06B83568" w:rsidR="0013433E" w:rsidRPr="00A76D5F" w:rsidRDefault="0013433E" w:rsidP="00A76D5F">
      <w:pPr>
        <w:pStyle w:val="Default"/>
        <w:spacing w:after="120"/>
        <w:jc w:val="both"/>
        <w:rPr>
          <w:rFonts w:ascii="Century Gothic" w:hAnsi="Century Gothic"/>
        </w:rPr>
      </w:pPr>
      <w:r w:rsidRPr="00A76D5F">
        <w:rPr>
          <w:rFonts w:ascii="Century Gothic" w:hAnsi="Century Gothic"/>
        </w:rPr>
        <w:t>I tamponi salivari (</w:t>
      </w:r>
      <w:proofErr w:type="spellStart"/>
      <w:r w:rsidRPr="00A76D5F">
        <w:rPr>
          <w:rFonts w:ascii="Century Gothic" w:hAnsi="Century Gothic"/>
        </w:rPr>
        <w:t>LolliSponge</w:t>
      </w:r>
      <w:proofErr w:type="spellEnd"/>
      <w:r w:rsidRPr="00A76D5F">
        <w:rPr>
          <w:rFonts w:ascii="Century Gothic" w:hAnsi="Century Gothic"/>
        </w:rPr>
        <w:t>) e il restante materiale vengono ritirati</w:t>
      </w:r>
      <w:r w:rsidR="00390622" w:rsidRPr="00A76D5F">
        <w:rPr>
          <w:rFonts w:ascii="Century Gothic" w:hAnsi="Century Gothic"/>
        </w:rPr>
        <w:t xml:space="preserve"> per conto di ATS Milano</w:t>
      </w:r>
      <w:r w:rsidRPr="00A76D5F">
        <w:rPr>
          <w:rFonts w:ascii="Century Gothic" w:hAnsi="Century Gothic"/>
        </w:rPr>
        <w:t xml:space="preserve"> presso Cargo 2 dalla ditta Plurima S.p.A. e stoccati presso il deposito</w:t>
      </w:r>
      <w:r w:rsidR="00A76D5F">
        <w:rPr>
          <w:rFonts w:ascii="Century Gothic" w:hAnsi="Century Gothic"/>
        </w:rPr>
        <w:t xml:space="preserve"> della ditta stessa</w:t>
      </w:r>
      <w:r w:rsidRPr="00A76D5F">
        <w:rPr>
          <w:rFonts w:ascii="Century Gothic" w:hAnsi="Century Gothic"/>
        </w:rPr>
        <w:t>.</w:t>
      </w:r>
      <w:r w:rsidR="00390622" w:rsidRPr="00A76D5F">
        <w:rPr>
          <w:rFonts w:ascii="Century Gothic" w:hAnsi="Century Gothic"/>
        </w:rPr>
        <w:t xml:space="preserve"> A seguito della ricezione da parte della UOS Promozione Salute Milano del numero esatto di aderenti al percorso di screening nelle diverse scuole, la </w:t>
      </w:r>
      <w:r w:rsidR="00D66D55" w:rsidRPr="00A76D5F">
        <w:rPr>
          <w:rFonts w:ascii="Century Gothic" w:hAnsi="Century Gothic"/>
        </w:rPr>
        <w:t xml:space="preserve">UOS </w:t>
      </w:r>
      <w:r w:rsidR="0026626D" w:rsidRPr="00A76D5F">
        <w:rPr>
          <w:rFonts w:ascii="Century Gothic" w:hAnsi="Century Gothic"/>
        </w:rPr>
        <w:t xml:space="preserve">Governo Assistenza Farmaceutica Territoriale </w:t>
      </w:r>
      <w:r w:rsidR="00777ABD" w:rsidRPr="00A76D5F">
        <w:rPr>
          <w:rFonts w:ascii="Century Gothic" w:hAnsi="Century Gothic"/>
        </w:rPr>
        <w:t>programma la distribuzione del materiale st</w:t>
      </w:r>
      <w:r w:rsidR="00A76D5F">
        <w:rPr>
          <w:rFonts w:ascii="Century Gothic" w:hAnsi="Century Gothic"/>
        </w:rPr>
        <w:t>occato</w:t>
      </w:r>
      <w:r w:rsidR="00777ABD" w:rsidRPr="00A76D5F">
        <w:rPr>
          <w:rFonts w:ascii="Century Gothic" w:hAnsi="Century Gothic"/>
        </w:rPr>
        <w:t xml:space="preserve"> alle scuole aderenti</w:t>
      </w:r>
      <w:r w:rsidR="00A76D5F">
        <w:rPr>
          <w:rFonts w:ascii="Century Gothic" w:hAnsi="Century Gothic"/>
        </w:rPr>
        <w:t>,</w:t>
      </w:r>
      <w:r w:rsidR="0026626D" w:rsidRPr="00A76D5F">
        <w:rPr>
          <w:rFonts w:ascii="Century Gothic" w:hAnsi="Century Gothic"/>
        </w:rPr>
        <w:t xml:space="preserve"> i</w:t>
      </w:r>
      <w:r w:rsidR="0026626D" w:rsidRPr="00A76D5F">
        <w:rPr>
          <w:rFonts w:ascii="Century Gothic" w:hAnsi="Century Gothic"/>
        </w:rPr>
        <w:t xml:space="preserve">n </w:t>
      </w:r>
      <w:r w:rsidR="0026626D" w:rsidRPr="00A76D5F">
        <w:rPr>
          <w:rFonts w:ascii="Century Gothic" w:hAnsi="Century Gothic"/>
        </w:rPr>
        <w:t xml:space="preserve">modo tale che il materiale venga consegnato alle scuole </w:t>
      </w:r>
      <w:r w:rsidR="00A76D5F" w:rsidRPr="00A76D5F">
        <w:rPr>
          <w:rFonts w:ascii="Century Gothic" w:hAnsi="Century Gothic"/>
        </w:rPr>
        <w:t>dalla ditta Plurima</w:t>
      </w:r>
      <w:r w:rsidR="00A76D5F" w:rsidRPr="00A76D5F">
        <w:rPr>
          <w:rFonts w:ascii="Century Gothic" w:hAnsi="Century Gothic"/>
        </w:rPr>
        <w:t xml:space="preserve"> </w:t>
      </w:r>
      <w:r w:rsidR="0026626D" w:rsidRPr="00A76D5F">
        <w:rPr>
          <w:rFonts w:ascii="Century Gothic" w:hAnsi="Century Gothic"/>
        </w:rPr>
        <w:t xml:space="preserve">in </w:t>
      </w:r>
      <w:r w:rsidR="0026626D" w:rsidRPr="00A76D5F">
        <w:rPr>
          <w:rFonts w:ascii="Century Gothic" w:hAnsi="Century Gothic"/>
        </w:rPr>
        <w:t>un intervallo compreso tra i 7 e i 3 giorni precedenti la data d</w:t>
      </w:r>
      <w:r w:rsidR="00D60E02">
        <w:rPr>
          <w:rFonts w:ascii="Century Gothic" w:hAnsi="Century Gothic"/>
        </w:rPr>
        <w:t>i ogni singolo round di campionamento</w:t>
      </w:r>
      <w:r w:rsidR="00777ABD" w:rsidRPr="00A76D5F">
        <w:rPr>
          <w:rFonts w:ascii="Century Gothic" w:hAnsi="Century Gothic"/>
        </w:rPr>
        <w:t>.</w:t>
      </w:r>
    </w:p>
    <w:p w14:paraId="6D594CE6" w14:textId="159A3658" w:rsidR="00407150" w:rsidRPr="00153F0B" w:rsidRDefault="000A6CCA" w:rsidP="00153F0B">
      <w:pPr>
        <w:pStyle w:val="Default"/>
        <w:spacing w:after="240"/>
        <w:jc w:val="both"/>
        <w:rPr>
          <w:sz w:val="22"/>
          <w:szCs w:val="22"/>
        </w:rPr>
      </w:pPr>
      <w:r w:rsidRPr="00EE1211">
        <w:rPr>
          <w:rFonts w:ascii="Century Gothic" w:hAnsi="Century Gothic"/>
        </w:rPr>
        <w:t xml:space="preserve">Il </w:t>
      </w:r>
      <w:r w:rsidR="005F5030" w:rsidRPr="00EE1211">
        <w:rPr>
          <w:rFonts w:ascii="Century Gothic" w:hAnsi="Century Gothic"/>
        </w:rPr>
        <w:t>L</w:t>
      </w:r>
      <w:r w:rsidRPr="00EE1211">
        <w:rPr>
          <w:rFonts w:ascii="Century Gothic" w:hAnsi="Century Gothic"/>
        </w:rPr>
        <w:t xml:space="preserve">aboratorio </w:t>
      </w:r>
      <w:proofErr w:type="spellStart"/>
      <w:r w:rsidRPr="00EE1211">
        <w:rPr>
          <w:rFonts w:ascii="Century Gothic" w:hAnsi="Century Gothic"/>
        </w:rPr>
        <w:t>Unimi</w:t>
      </w:r>
      <w:proofErr w:type="spellEnd"/>
      <w:r w:rsidR="005F5030" w:rsidRPr="00EE1211">
        <w:rPr>
          <w:rFonts w:ascii="Century Gothic" w:hAnsi="Century Gothic"/>
        </w:rPr>
        <w:t>, ricevute</w:t>
      </w:r>
      <w:r w:rsidRPr="00EE1211">
        <w:rPr>
          <w:rFonts w:ascii="Century Gothic" w:hAnsi="Century Gothic"/>
        </w:rPr>
        <w:t xml:space="preserve"> </w:t>
      </w:r>
      <w:r w:rsidR="00407150" w:rsidRPr="00EE1211">
        <w:rPr>
          <w:rFonts w:ascii="Century Gothic" w:hAnsi="Century Gothic"/>
        </w:rPr>
        <w:t xml:space="preserve">le pre-adesioni </w:t>
      </w:r>
      <w:r w:rsidR="005F5030" w:rsidRPr="00EE1211">
        <w:rPr>
          <w:rFonts w:ascii="Century Gothic" w:hAnsi="Century Gothic"/>
        </w:rPr>
        <w:t xml:space="preserve">e in nominativi </w:t>
      </w:r>
      <w:r w:rsidR="00407150" w:rsidRPr="00EE1211">
        <w:rPr>
          <w:rFonts w:ascii="Century Gothic" w:hAnsi="Century Gothic"/>
        </w:rPr>
        <w:t>degli studenti</w:t>
      </w:r>
      <w:r w:rsidR="005F5030" w:rsidRPr="00EE1211">
        <w:rPr>
          <w:rFonts w:ascii="Century Gothic" w:hAnsi="Century Gothic"/>
        </w:rPr>
        <w:t xml:space="preserve"> aderenti allo screening</w:t>
      </w:r>
      <w:r w:rsidR="00407150" w:rsidRPr="00EE1211">
        <w:rPr>
          <w:rFonts w:ascii="Century Gothic" w:hAnsi="Century Gothic"/>
        </w:rPr>
        <w:t xml:space="preserve"> </w:t>
      </w:r>
      <w:r w:rsidR="005F5030" w:rsidRPr="00EE1211">
        <w:rPr>
          <w:rFonts w:ascii="Century Gothic" w:hAnsi="Century Gothic"/>
        </w:rPr>
        <w:t xml:space="preserve">da ATS Milano (UOS </w:t>
      </w:r>
      <w:r w:rsidR="005F5030" w:rsidRPr="00EE1211">
        <w:rPr>
          <w:rFonts w:ascii="Century Gothic" w:hAnsi="Century Gothic"/>
        </w:rPr>
        <w:t>Promozione Salute Milano</w:t>
      </w:r>
      <w:r w:rsidR="005F5030" w:rsidRPr="00EE1211">
        <w:rPr>
          <w:rFonts w:ascii="Century Gothic" w:hAnsi="Century Gothic"/>
        </w:rPr>
        <w:t>)</w:t>
      </w:r>
      <w:r w:rsidR="00407150" w:rsidRPr="00EE1211">
        <w:rPr>
          <w:rFonts w:ascii="Century Gothic" w:hAnsi="Century Gothic"/>
        </w:rPr>
        <w:t>, provvede alla stampa delle relative etichette identificative (</w:t>
      </w:r>
      <w:r w:rsidR="00D60E02" w:rsidRPr="00EE1211">
        <w:rPr>
          <w:rFonts w:ascii="Century Gothic" w:hAnsi="Century Gothic"/>
        </w:rPr>
        <w:t>in numero di 5 per ogni studente</w:t>
      </w:r>
      <w:r w:rsidR="004103AE">
        <w:rPr>
          <w:rFonts w:ascii="Century Gothic" w:hAnsi="Century Gothic"/>
        </w:rPr>
        <w:t xml:space="preserve"> aderente</w:t>
      </w:r>
      <w:r w:rsidR="00D60E02" w:rsidRPr="00EE1211">
        <w:rPr>
          <w:rFonts w:ascii="Century Gothic" w:hAnsi="Century Gothic"/>
        </w:rPr>
        <w:t xml:space="preserve">: 4 per </w:t>
      </w:r>
      <w:r w:rsidR="004103AE">
        <w:rPr>
          <w:rFonts w:ascii="Century Gothic" w:hAnsi="Century Gothic"/>
        </w:rPr>
        <w:t>ciascun round di campionamento</w:t>
      </w:r>
      <w:r w:rsidR="00D60E02" w:rsidRPr="00EE1211">
        <w:rPr>
          <w:rFonts w:ascii="Century Gothic" w:hAnsi="Century Gothic"/>
        </w:rPr>
        <w:t xml:space="preserve"> + 1 da applicare al consenso informato) per la</w:t>
      </w:r>
      <w:r w:rsidR="00407150" w:rsidRPr="00EE1211">
        <w:rPr>
          <w:rFonts w:ascii="Century Gothic" w:hAnsi="Century Gothic"/>
        </w:rPr>
        <w:t xml:space="preserve"> </w:t>
      </w:r>
      <w:r w:rsidR="00EE1211" w:rsidRPr="00EE1211">
        <w:rPr>
          <w:rFonts w:ascii="Century Gothic" w:hAnsi="Century Gothic"/>
        </w:rPr>
        <w:t xml:space="preserve">successiva </w:t>
      </w:r>
      <w:r w:rsidR="00407150" w:rsidRPr="00EE1211">
        <w:rPr>
          <w:rFonts w:ascii="Century Gothic" w:hAnsi="Century Gothic"/>
        </w:rPr>
        <w:t xml:space="preserve">consegna </w:t>
      </w:r>
      <w:r w:rsidR="004103AE" w:rsidRPr="00EE1211">
        <w:rPr>
          <w:rFonts w:ascii="Century Gothic" w:hAnsi="Century Gothic"/>
        </w:rPr>
        <w:t>(in numero di 4)</w:t>
      </w:r>
      <w:r w:rsidR="004103AE">
        <w:rPr>
          <w:rFonts w:ascii="Century Gothic" w:hAnsi="Century Gothic"/>
        </w:rPr>
        <w:t xml:space="preserve"> </w:t>
      </w:r>
      <w:r w:rsidR="00407150" w:rsidRPr="00EE1211">
        <w:rPr>
          <w:rFonts w:ascii="Century Gothic" w:hAnsi="Century Gothic"/>
        </w:rPr>
        <w:t>alle scuole</w:t>
      </w:r>
      <w:r w:rsidR="004103AE">
        <w:rPr>
          <w:rFonts w:ascii="Century Gothic" w:hAnsi="Century Gothic"/>
        </w:rPr>
        <w:t>.</w:t>
      </w:r>
      <w:r w:rsidR="00407150" w:rsidRPr="00EE1211">
        <w:rPr>
          <w:rFonts w:ascii="Century Gothic" w:hAnsi="Century Gothic"/>
        </w:rPr>
        <w:t xml:space="preserve"> </w:t>
      </w:r>
      <w:r w:rsidR="004103AE">
        <w:rPr>
          <w:rFonts w:ascii="Century Gothic" w:hAnsi="Century Gothic"/>
        </w:rPr>
        <w:t xml:space="preserve">La consegna agli istituti viene </w:t>
      </w:r>
      <w:r w:rsidR="00EE1211" w:rsidRPr="00EE1211">
        <w:rPr>
          <w:rFonts w:ascii="Century Gothic" w:hAnsi="Century Gothic"/>
        </w:rPr>
        <w:t xml:space="preserve">effettua da ATS Milano tramite </w:t>
      </w:r>
      <w:r w:rsidR="00153F0B" w:rsidRPr="00F838C1">
        <w:rPr>
          <w:rFonts w:ascii="Century Gothic" w:hAnsi="Century Gothic"/>
        </w:rPr>
        <w:t>fattorino/autista</w:t>
      </w:r>
      <w:r w:rsidR="00153F0B" w:rsidRPr="003143C7">
        <w:rPr>
          <w:rFonts w:ascii="Century Gothic" w:hAnsi="Century Gothic"/>
        </w:rPr>
        <w:t>.</w:t>
      </w:r>
    </w:p>
    <w:p w14:paraId="625573A0" w14:textId="5BDCD5F7" w:rsidR="00343B0B" w:rsidRPr="00707444" w:rsidRDefault="002C1C9A" w:rsidP="00646336">
      <w:pPr>
        <w:pStyle w:val="Default"/>
        <w:spacing w:after="1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PROCESSO</w:t>
      </w:r>
      <w:r w:rsidR="00080A6B">
        <w:rPr>
          <w:rFonts w:ascii="Century Gothic" w:hAnsi="Century Gothic"/>
          <w:b/>
        </w:rPr>
        <w:t xml:space="preserve"> OPERATIVO</w:t>
      </w:r>
    </w:p>
    <w:p w14:paraId="33E45359" w14:textId="5A19652D" w:rsidR="00F9508D" w:rsidRPr="00F9508D" w:rsidRDefault="00F9508D" w:rsidP="00F9508D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F9508D">
        <w:rPr>
          <w:rFonts w:ascii="Century Gothic" w:hAnsi="Century Gothic"/>
          <w:i/>
          <w:u w:val="single"/>
        </w:rPr>
        <w:t>Attivazione delle “scuole sentinella”</w:t>
      </w:r>
    </w:p>
    <w:p w14:paraId="595E5A2B" w14:textId="07390749" w:rsidR="00F9508D" w:rsidRPr="00F9508D" w:rsidRDefault="00F9508D" w:rsidP="00F9508D">
      <w:pPr>
        <w:pStyle w:val="Default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L</w:t>
      </w:r>
      <w:r>
        <w:rPr>
          <w:rFonts w:ascii="Century Gothic" w:hAnsi="Century Gothic"/>
        </w:rPr>
        <w:t>e 6 scuole individuate per ciascuno dei 4</w:t>
      </w:r>
      <w:r w:rsidRPr="00F9508D">
        <w:rPr>
          <w:rFonts w:ascii="Century Gothic" w:hAnsi="Century Gothic"/>
        </w:rPr>
        <w:t xml:space="preserve"> </w:t>
      </w:r>
      <w:r w:rsidR="007911C9">
        <w:rPr>
          <w:rFonts w:ascii="Century Gothic" w:hAnsi="Century Gothic"/>
        </w:rPr>
        <w:t>grupp</w:t>
      </w:r>
      <w:r>
        <w:rPr>
          <w:rFonts w:ascii="Century Gothic" w:hAnsi="Century Gothic"/>
        </w:rPr>
        <w:t xml:space="preserve">i vengono reclutate e informate almeno 1 mese prima del giorno del primo campionamento presso le loro strutture. </w:t>
      </w:r>
      <w:r w:rsidRPr="00F9508D">
        <w:rPr>
          <w:rFonts w:ascii="Century Gothic" w:hAnsi="Century Gothic"/>
        </w:rPr>
        <w:t xml:space="preserve">UOS Promozione Salute Milano organizza un incontro </w:t>
      </w:r>
      <w:r w:rsidR="00262BD5">
        <w:rPr>
          <w:rFonts w:ascii="Century Gothic" w:hAnsi="Century Gothic"/>
        </w:rPr>
        <w:t>via web</w:t>
      </w:r>
      <w:r w:rsidRPr="00F9508D">
        <w:rPr>
          <w:rFonts w:ascii="Century Gothic" w:hAnsi="Century Gothic"/>
        </w:rPr>
        <w:t xml:space="preserve"> per presentare il piano di monitoraggio, le indicazioni operative e la documentazione che dovrà essere utilizzata.</w:t>
      </w:r>
    </w:p>
    <w:p w14:paraId="13B5FF7C" w14:textId="5358D300" w:rsidR="00F9508D" w:rsidRPr="00F9508D" w:rsidRDefault="00F9508D" w:rsidP="00F9508D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Nello specifico i</w:t>
      </w:r>
      <w:r w:rsidRPr="00F9508D">
        <w:rPr>
          <w:rFonts w:ascii="Century Gothic" w:hAnsi="Century Gothic"/>
        </w:rPr>
        <w:t xml:space="preserve"> documenti che </w:t>
      </w:r>
      <w:r>
        <w:rPr>
          <w:rFonts w:ascii="Century Gothic" w:hAnsi="Century Gothic"/>
        </w:rPr>
        <w:t xml:space="preserve">vengono presentati e </w:t>
      </w:r>
      <w:r w:rsidRPr="00F9508D">
        <w:rPr>
          <w:rFonts w:ascii="Century Gothic" w:hAnsi="Century Gothic"/>
        </w:rPr>
        <w:t>inviati alle scuole sono</w:t>
      </w:r>
      <w:r>
        <w:rPr>
          <w:rFonts w:ascii="Century Gothic" w:hAnsi="Century Gothic"/>
        </w:rPr>
        <w:t xml:space="preserve"> così rappresentati</w:t>
      </w:r>
      <w:r w:rsidRPr="00F9508D">
        <w:rPr>
          <w:rFonts w:ascii="Century Gothic" w:hAnsi="Century Gothic"/>
        </w:rPr>
        <w:t>:</w:t>
      </w:r>
    </w:p>
    <w:p w14:paraId="4817060C" w14:textId="245ABC70" w:rsidR="00F9508D" w:rsidRPr="00F9508D" w:rsidRDefault="00F9508D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nota n. 147712 del 15</w:t>
      </w:r>
      <w:r>
        <w:rPr>
          <w:rFonts w:ascii="Century Gothic" w:hAnsi="Century Gothic"/>
        </w:rPr>
        <w:t>/</w:t>
      </w:r>
      <w:r w:rsidRPr="00F9508D">
        <w:rPr>
          <w:rFonts w:ascii="Century Gothic" w:hAnsi="Century Gothic"/>
        </w:rPr>
        <w:t>09</w:t>
      </w:r>
      <w:r>
        <w:rPr>
          <w:rFonts w:ascii="Century Gothic" w:hAnsi="Century Gothic"/>
        </w:rPr>
        <w:t>/</w:t>
      </w:r>
      <w:r w:rsidRPr="00F9508D">
        <w:rPr>
          <w:rFonts w:ascii="Century Gothic" w:hAnsi="Century Gothic"/>
        </w:rPr>
        <w:t>2021 a firma del Direttore Generale di ATS Città Metropolitana di Milano;</w:t>
      </w:r>
    </w:p>
    <w:p w14:paraId="364FD792" w14:textId="6BCE5757" w:rsidR="00F9508D" w:rsidRDefault="00F9508D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Pr="00F9508D">
        <w:rPr>
          <w:rFonts w:ascii="Century Gothic" w:hAnsi="Century Gothic"/>
        </w:rPr>
        <w:t>Piano per il monitoraggio della circolazione di SARS-CoV-2 nelle scuole primarie e secondarie di primo grado</w:t>
      </w:r>
      <w:r w:rsidR="008233EC">
        <w:rPr>
          <w:rFonts w:ascii="Century Gothic" w:hAnsi="Century Gothic"/>
        </w:rPr>
        <w:t>”</w:t>
      </w:r>
      <w:r w:rsidRPr="00F9508D">
        <w:rPr>
          <w:rFonts w:ascii="Century Gothic" w:hAnsi="Century Gothic"/>
        </w:rPr>
        <w:t xml:space="preserve"> a cura dell’Istituto Superiore di Sanità - Dipartimento </w:t>
      </w:r>
      <w:r w:rsidR="00630033">
        <w:rPr>
          <w:rFonts w:ascii="Century Gothic" w:hAnsi="Century Gothic"/>
        </w:rPr>
        <w:t xml:space="preserve">di </w:t>
      </w:r>
      <w:r w:rsidRPr="00F9508D">
        <w:rPr>
          <w:rFonts w:ascii="Century Gothic" w:hAnsi="Century Gothic"/>
        </w:rPr>
        <w:t>Malattie Infettive</w:t>
      </w:r>
      <w:r w:rsidR="008233EC">
        <w:rPr>
          <w:rFonts w:ascii="Century Gothic" w:hAnsi="Century Gothic"/>
        </w:rPr>
        <w:t>,</w:t>
      </w:r>
      <w:r w:rsidRPr="00F9508D">
        <w:rPr>
          <w:rFonts w:ascii="Century Gothic" w:hAnsi="Century Gothic"/>
        </w:rPr>
        <w:t xml:space="preserve"> Presidenza del Consiglio dei Ministri - Struttura Commissariale per l’emergenza COVID-19</w:t>
      </w:r>
      <w:r w:rsidR="008233EC">
        <w:rPr>
          <w:rFonts w:ascii="Century Gothic" w:hAnsi="Century Gothic"/>
        </w:rPr>
        <w:t>,</w:t>
      </w:r>
      <w:r w:rsidRPr="00F9508D">
        <w:rPr>
          <w:rFonts w:ascii="Century Gothic" w:hAnsi="Century Gothic"/>
        </w:rPr>
        <w:t xml:space="preserve"> Ministero della Salute</w:t>
      </w:r>
      <w:r w:rsidR="008233EC">
        <w:rPr>
          <w:rFonts w:ascii="Century Gothic" w:hAnsi="Century Gothic"/>
        </w:rPr>
        <w:t>,</w:t>
      </w:r>
      <w:r w:rsidRPr="00F9508D">
        <w:rPr>
          <w:rFonts w:ascii="Century Gothic" w:hAnsi="Century Gothic"/>
        </w:rPr>
        <w:t xml:space="preserve"> Ministero dell’Istruzione</w:t>
      </w:r>
      <w:r w:rsidR="008233EC">
        <w:rPr>
          <w:rFonts w:ascii="Century Gothic" w:hAnsi="Century Gothic"/>
        </w:rPr>
        <w:t>,</w:t>
      </w:r>
      <w:r w:rsidRPr="00F9508D">
        <w:rPr>
          <w:rFonts w:ascii="Century Gothic" w:hAnsi="Century Gothic"/>
        </w:rPr>
        <w:t xml:space="preserve"> Conferenza delle Regioni e delle province autonome (versione 1° settembre 2021);</w:t>
      </w:r>
    </w:p>
    <w:p w14:paraId="67D8ABF4" w14:textId="77777777" w:rsidR="00A45739" w:rsidRDefault="008A35BF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8A35BF">
        <w:rPr>
          <w:rFonts w:ascii="Century Gothic" w:hAnsi="Century Gothic"/>
        </w:rPr>
        <w:t xml:space="preserve">Istruzione operativa </w:t>
      </w:r>
      <w:r w:rsidR="00A45739">
        <w:rPr>
          <w:rFonts w:ascii="Century Gothic" w:hAnsi="Century Gothic"/>
        </w:rPr>
        <w:t>redatta da ATS Milano;</w:t>
      </w:r>
    </w:p>
    <w:p w14:paraId="300DD461" w14:textId="25C44002" w:rsidR="00F9508D" w:rsidRPr="00F9508D" w:rsidRDefault="00F9508D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informa</w:t>
      </w:r>
      <w:r w:rsidR="00630033">
        <w:rPr>
          <w:rFonts w:ascii="Century Gothic" w:hAnsi="Century Gothic"/>
        </w:rPr>
        <w:t>tiva</w:t>
      </w:r>
      <w:r w:rsidRPr="00F9508D">
        <w:rPr>
          <w:rFonts w:ascii="Century Gothic" w:hAnsi="Century Gothic"/>
        </w:rPr>
        <w:t xml:space="preserve"> privacy;</w:t>
      </w:r>
    </w:p>
    <w:p w14:paraId="1D996D00" w14:textId="30024F10" w:rsidR="00F9508D" w:rsidRDefault="00F9508D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modulo d</w:t>
      </w:r>
      <w:r w:rsidR="008233EC">
        <w:rPr>
          <w:rFonts w:ascii="Century Gothic" w:hAnsi="Century Gothic"/>
        </w:rPr>
        <w:t>i</w:t>
      </w:r>
      <w:r w:rsidRPr="00F9508D">
        <w:rPr>
          <w:rFonts w:ascii="Century Gothic" w:hAnsi="Century Gothic"/>
        </w:rPr>
        <w:t xml:space="preserve"> consenso informato </w:t>
      </w:r>
      <w:r w:rsidR="008233EC">
        <w:rPr>
          <w:rFonts w:ascii="Century Gothic" w:hAnsi="Century Gothic"/>
        </w:rPr>
        <w:t>(i</w:t>
      </w:r>
      <w:r w:rsidR="008233EC" w:rsidRPr="008233EC">
        <w:rPr>
          <w:rFonts w:ascii="Century Gothic" w:hAnsi="Century Gothic"/>
        </w:rPr>
        <w:t>l consenso informato di riferimento è quello d</w:t>
      </w:r>
      <w:r w:rsidR="008233EC">
        <w:rPr>
          <w:rFonts w:ascii="Century Gothic" w:hAnsi="Century Gothic"/>
        </w:rPr>
        <w:t>ell’</w:t>
      </w:r>
      <w:r w:rsidR="008233EC" w:rsidRPr="008233EC">
        <w:rPr>
          <w:rFonts w:ascii="Century Gothic" w:hAnsi="Century Gothic"/>
        </w:rPr>
        <w:t>ISS)</w:t>
      </w:r>
      <w:r w:rsidR="008233EC">
        <w:rPr>
          <w:rFonts w:ascii="Century Gothic" w:hAnsi="Century Gothic"/>
        </w:rPr>
        <w:t>;</w:t>
      </w:r>
    </w:p>
    <w:p w14:paraId="639FF3EC" w14:textId="43785FC5" w:rsidR="00373547" w:rsidRDefault="007235E4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format </w:t>
      </w:r>
      <w:r w:rsidR="00373547">
        <w:rPr>
          <w:rFonts w:ascii="Century Gothic" w:hAnsi="Century Gothic"/>
        </w:rPr>
        <w:t>file Excel da compilare con l’anagrafica degli studenti aderenti;</w:t>
      </w:r>
    </w:p>
    <w:p w14:paraId="5115643F" w14:textId="3B608384" w:rsidR="008233EC" w:rsidRPr="00F9508D" w:rsidRDefault="008233EC" w:rsidP="00464614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link al video tutorial esplicativo circa le modalità di esecuzione del test salivare a domicilio;</w:t>
      </w:r>
    </w:p>
    <w:p w14:paraId="21F751B9" w14:textId="692546FF" w:rsidR="00F9508D" w:rsidRPr="00F9508D" w:rsidRDefault="00F9508D" w:rsidP="00464614">
      <w:pPr>
        <w:pStyle w:val="Default"/>
        <w:numPr>
          <w:ilvl w:val="0"/>
          <w:numId w:val="2"/>
        </w:numPr>
        <w:spacing w:after="120"/>
        <w:ind w:left="283" w:hanging="170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 xml:space="preserve">fotografia </w:t>
      </w:r>
      <w:r w:rsidR="008233EC">
        <w:rPr>
          <w:rFonts w:ascii="Century Gothic" w:hAnsi="Century Gothic"/>
        </w:rPr>
        <w:t xml:space="preserve">esplicativa </w:t>
      </w:r>
      <w:r w:rsidRPr="00F9508D">
        <w:rPr>
          <w:rFonts w:ascii="Century Gothic" w:hAnsi="Century Gothic"/>
        </w:rPr>
        <w:t>dell</w:t>
      </w:r>
      <w:r w:rsidR="008233EC">
        <w:rPr>
          <w:rFonts w:ascii="Century Gothic" w:hAnsi="Century Gothic"/>
        </w:rPr>
        <w:t>a</w:t>
      </w:r>
      <w:r w:rsidRPr="00F9508D">
        <w:rPr>
          <w:rFonts w:ascii="Century Gothic" w:hAnsi="Century Gothic"/>
        </w:rPr>
        <w:t xml:space="preserve"> modalità di </w:t>
      </w:r>
      <w:r w:rsidR="008233EC">
        <w:rPr>
          <w:rFonts w:ascii="Century Gothic" w:hAnsi="Century Gothic"/>
        </w:rPr>
        <w:t xml:space="preserve">corretta </w:t>
      </w:r>
      <w:r w:rsidRPr="00F9508D">
        <w:rPr>
          <w:rFonts w:ascii="Century Gothic" w:hAnsi="Century Gothic"/>
        </w:rPr>
        <w:t>affissione dell’etichetta sull</w:t>
      </w:r>
      <w:r w:rsidR="008233EC">
        <w:rPr>
          <w:rFonts w:ascii="Century Gothic" w:hAnsi="Century Gothic"/>
        </w:rPr>
        <w:t>e</w:t>
      </w:r>
      <w:r w:rsidRPr="00F9508D">
        <w:rPr>
          <w:rFonts w:ascii="Century Gothic" w:hAnsi="Century Gothic"/>
        </w:rPr>
        <w:t xml:space="preserve"> provett</w:t>
      </w:r>
      <w:r w:rsidR="008233EC">
        <w:rPr>
          <w:rFonts w:ascii="Century Gothic" w:hAnsi="Century Gothic"/>
        </w:rPr>
        <w:t>e</w:t>
      </w:r>
      <w:r w:rsidRPr="00F9508D">
        <w:rPr>
          <w:rFonts w:ascii="Century Gothic" w:hAnsi="Century Gothic"/>
        </w:rPr>
        <w:t>.</w:t>
      </w:r>
    </w:p>
    <w:p w14:paraId="2806ECF1" w14:textId="355724AD" w:rsidR="00F9508D" w:rsidRPr="00461CDA" w:rsidRDefault="00374B4F" w:rsidP="00F05863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Reclutamento</w:t>
      </w:r>
      <w:r w:rsidR="002C3A53">
        <w:rPr>
          <w:rFonts w:ascii="Century Gothic" w:hAnsi="Century Gothic"/>
          <w:i/>
          <w:u w:val="single"/>
        </w:rPr>
        <w:t xml:space="preserve"> partecipanti e formazione del personale scolastico</w:t>
      </w:r>
    </w:p>
    <w:p w14:paraId="06E8860D" w14:textId="5C01F97E" w:rsidR="002C3A53" w:rsidRDefault="002C3A53" w:rsidP="00F05863">
      <w:pPr>
        <w:pStyle w:val="Default"/>
        <w:spacing w:after="60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L</w:t>
      </w:r>
      <w:r>
        <w:rPr>
          <w:rFonts w:ascii="Century Gothic" w:hAnsi="Century Gothic"/>
        </w:rPr>
        <w:t>e scuole individuate procedono durante tale fase</w:t>
      </w:r>
      <w:r w:rsidR="0045283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8A35BF">
        <w:rPr>
          <w:rFonts w:ascii="Century Gothic" w:hAnsi="Century Gothic"/>
        </w:rPr>
        <w:t>precedente all’effettuazione del primo campionamento</w:t>
      </w:r>
      <w:r w:rsidR="00EB45BB">
        <w:rPr>
          <w:rFonts w:ascii="Century Gothic" w:hAnsi="Century Gothic"/>
        </w:rPr>
        <w:t>,</w:t>
      </w:r>
      <w:r w:rsidR="008A35B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a:</w:t>
      </w:r>
    </w:p>
    <w:p w14:paraId="72333F81" w14:textId="4F4552C1" w:rsidR="00F05863" w:rsidRDefault="00F05863" w:rsidP="008A35BF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reclutare, tramite coinvolgimento delle relative famiglie, </w:t>
      </w:r>
      <w:r w:rsidR="00C425FB">
        <w:rPr>
          <w:rFonts w:ascii="Century Gothic" w:hAnsi="Century Gothic"/>
        </w:rPr>
        <w:t xml:space="preserve">gli studenti </w:t>
      </w:r>
      <w:r>
        <w:rPr>
          <w:rFonts w:ascii="Century Gothic" w:hAnsi="Century Gothic"/>
        </w:rPr>
        <w:t>che desiderano aderire al progetto di screening mediante tampone salivare, di cui alle presenti istruzioni operative;</w:t>
      </w:r>
    </w:p>
    <w:p w14:paraId="2CBC9F03" w14:textId="18A1FB4C" w:rsidR="00F9508D" w:rsidRPr="00F9508D" w:rsidRDefault="008A35BF" w:rsidP="008A35BF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coinvolgere</w:t>
      </w:r>
      <w:r>
        <w:rPr>
          <w:rFonts w:ascii="Century Gothic" w:hAnsi="Century Gothic"/>
        </w:rPr>
        <w:t xml:space="preserve"> e istruire sulle procedure operative, secondo quanto </w:t>
      </w:r>
      <w:r w:rsidR="00294030">
        <w:rPr>
          <w:rFonts w:ascii="Century Gothic" w:hAnsi="Century Gothic"/>
        </w:rPr>
        <w:t xml:space="preserve">precedentemente </w:t>
      </w:r>
      <w:r>
        <w:rPr>
          <w:rFonts w:ascii="Century Gothic" w:hAnsi="Century Gothic"/>
        </w:rPr>
        <w:t>appreso,</w:t>
      </w:r>
      <w:r w:rsidRPr="00F9508D">
        <w:rPr>
          <w:rFonts w:ascii="Century Gothic" w:hAnsi="Century Gothic"/>
        </w:rPr>
        <w:t xml:space="preserve"> </w:t>
      </w:r>
      <w:r w:rsidR="00F9508D" w:rsidRPr="00F9508D">
        <w:rPr>
          <w:rFonts w:ascii="Century Gothic" w:hAnsi="Century Gothic"/>
        </w:rPr>
        <w:t xml:space="preserve">il personale </w:t>
      </w:r>
      <w:r w:rsidR="00F05863">
        <w:rPr>
          <w:rFonts w:ascii="Century Gothic" w:hAnsi="Century Gothic"/>
        </w:rPr>
        <w:t>scolastico del proprio istituto</w:t>
      </w:r>
      <w:r>
        <w:rPr>
          <w:rFonts w:ascii="Century Gothic" w:hAnsi="Century Gothic"/>
        </w:rPr>
        <w:t>;</w:t>
      </w:r>
    </w:p>
    <w:p w14:paraId="026B124B" w14:textId="09BB4D2C" w:rsidR="00B32F1D" w:rsidRDefault="00B32F1D" w:rsidP="00B32F1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>consegnare l</w:t>
      </w:r>
      <w:r>
        <w:rPr>
          <w:rFonts w:ascii="Century Gothic" w:hAnsi="Century Gothic"/>
        </w:rPr>
        <w:t>’informativa</w:t>
      </w:r>
      <w:r w:rsidRPr="00F9508D">
        <w:rPr>
          <w:rFonts w:ascii="Century Gothic" w:hAnsi="Century Gothic"/>
        </w:rPr>
        <w:t xml:space="preserve"> privacy e il modulo per il consenso informato alle famiglie</w:t>
      </w:r>
      <w:r>
        <w:rPr>
          <w:rFonts w:ascii="Century Gothic" w:hAnsi="Century Gothic"/>
        </w:rPr>
        <w:t xml:space="preserve"> che hanno deciso di aderire al progetto (</w:t>
      </w:r>
      <w:r w:rsidRPr="00F9508D">
        <w:rPr>
          <w:rFonts w:ascii="Century Gothic" w:hAnsi="Century Gothic"/>
        </w:rPr>
        <w:t xml:space="preserve">potranno partecipare al piano di monitoraggio </w:t>
      </w:r>
      <w:r w:rsidR="002D656A">
        <w:rPr>
          <w:rFonts w:ascii="Century Gothic" w:hAnsi="Century Gothic"/>
        </w:rPr>
        <w:t>esclusivamente</w:t>
      </w:r>
      <w:r w:rsidRPr="00F9508D">
        <w:rPr>
          <w:rFonts w:ascii="Century Gothic" w:hAnsi="Century Gothic"/>
        </w:rPr>
        <w:t xml:space="preserve"> gli studenti le cui famiglie aderiranno</w:t>
      </w:r>
      <w:r w:rsidR="006E61B3">
        <w:rPr>
          <w:rFonts w:ascii="Century Gothic" w:hAnsi="Century Gothic"/>
        </w:rPr>
        <w:t>,</w:t>
      </w:r>
      <w:r w:rsidRPr="00F9508D">
        <w:rPr>
          <w:rFonts w:ascii="Century Gothic" w:hAnsi="Century Gothic"/>
        </w:rPr>
        <w:t xml:space="preserve"> firmando e restituendo nei tempi prestabiliti</w:t>
      </w:r>
      <w:r w:rsidR="002931B0">
        <w:rPr>
          <w:rFonts w:ascii="Century Gothic" w:hAnsi="Century Gothic"/>
        </w:rPr>
        <w:t>)</w:t>
      </w:r>
      <w:r w:rsidR="00320699">
        <w:rPr>
          <w:rFonts w:ascii="Century Gothic" w:hAnsi="Century Gothic"/>
        </w:rPr>
        <w:t>;</w:t>
      </w:r>
    </w:p>
    <w:p w14:paraId="1F3F6204" w14:textId="6D3C4B4E" w:rsidR="00F05863" w:rsidRPr="00F9508D" w:rsidRDefault="00373547" w:rsidP="00F05863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volta raccolti i consensi informati debitamente firmati </w:t>
      </w:r>
      <w:r w:rsidR="006C1424" w:rsidRPr="00F9508D">
        <w:rPr>
          <w:rFonts w:ascii="Century Gothic" w:hAnsi="Century Gothic"/>
        </w:rPr>
        <w:t>dai genitori/tutori</w:t>
      </w:r>
      <w:r w:rsidR="006C142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(viene lasciata alla scuola discrezionalità circa la tempistica del ritiro nel rispetto di quanto segue), </w:t>
      </w:r>
      <w:r w:rsidR="006C1424" w:rsidRPr="00F9508D">
        <w:rPr>
          <w:rFonts w:ascii="Century Gothic" w:hAnsi="Century Gothic"/>
        </w:rPr>
        <w:t>custodir</w:t>
      </w:r>
      <w:r w:rsidR="006C1424">
        <w:rPr>
          <w:rFonts w:ascii="Century Gothic" w:hAnsi="Century Gothic"/>
        </w:rPr>
        <w:t>li</w:t>
      </w:r>
      <w:r w:rsidR="006C1424" w:rsidRPr="00F9508D">
        <w:rPr>
          <w:rFonts w:ascii="Century Gothic" w:hAnsi="Century Gothic"/>
        </w:rPr>
        <w:t xml:space="preserve"> </w:t>
      </w:r>
      <w:r w:rsidR="006C1424">
        <w:rPr>
          <w:rFonts w:ascii="Century Gothic" w:hAnsi="Century Gothic"/>
        </w:rPr>
        <w:t>per essere consegnati</w:t>
      </w:r>
      <w:r w:rsidR="006C1424" w:rsidRPr="00F9508D">
        <w:rPr>
          <w:rFonts w:ascii="Century Gothic" w:hAnsi="Century Gothic"/>
        </w:rPr>
        <w:t xml:space="preserve"> il giorno della </w:t>
      </w:r>
      <w:r w:rsidR="006C1424">
        <w:rPr>
          <w:rFonts w:ascii="Century Gothic" w:hAnsi="Century Gothic"/>
        </w:rPr>
        <w:t xml:space="preserve">prima </w:t>
      </w:r>
      <w:r w:rsidR="006C1424" w:rsidRPr="00F9508D">
        <w:rPr>
          <w:rFonts w:ascii="Century Gothic" w:hAnsi="Century Gothic"/>
        </w:rPr>
        <w:t xml:space="preserve">somministrazione </w:t>
      </w:r>
      <w:r w:rsidR="006C1424">
        <w:rPr>
          <w:rFonts w:ascii="Century Gothic" w:hAnsi="Century Gothic"/>
        </w:rPr>
        <w:t xml:space="preserve">e </w:t>
      </w:r>
      <w:r w:rsidR="00F05863" w:rsidRPr="00F9508D">
        <w:rPr>
          <w:rFonts w:ascii="Century Gothic" w:hAnsi="Century Gothic"/>
        </w:rPr>
        <w:t xml:space="preserve">predisporre un file in formato </w:t>
      </w:r>
      <w:r w:rsidR="00294030">
        <w:rPr>
          <w:rFonts w:ascii="Century Gothic" w:hAnsi="Century Gothic"/>
        </w:rPr>
        <w:t>E</w:t>
      </w:r>
      <w:r w:rsidR="00F05863" w:rsidRPr="00F9508D">
        <w:rPr>
          <w:rFonts w:ascii="Century Gothic" w:hAnsi="Century Gothic"/>
        </w:rPr>
        <w:t xml:space="preserve">xcel in cui raccogliere i </w:t>
      </w:r>
      <w:r w:rsidR="00C17145">
        <w:rPr>
          <w:rFonts w:ascii="Century Gothic" w:hAnsi="Century Gothic"/>
        </w:rPr>
        <w:t xml:space="preserve">dati della scuola e </w:t>
      </w:r>
      <w:r w:rsidR="006C1424">
        <w:rPr>
          <w:rFonts w:ascii="Century Gothic" w:hAnsi="Century Gothic"/>
        </w:rPr>
        <w:t>l’</w:t>
      </w:r>
      <w:r w:rsidR="00C17145">
        <w:rPr>
          <w:rFonts w:ascii="Century Gothic" w:hAnsi="Century Gothic"/>
        </w:rPr>
        <w:t>anagrafic</w:t>
      </w:r>
      <w:r w:rsidR="006C1424">
        <w:rPr>
          <w:rFonts w:ascii="Century Gothic" w:hAnsi="Century Gothic"/>
        </w:rPr>
        <w:t>a</w:t>
      </w:r>
      <w:r w:rsidR="00C17145">
        <w:rPr>
          <w:rFonts w:ascii="Century Gothic" w:hAnsi="Century Gothic"/>
        </w:rPr>
        <w:t xml:space="preserve"> </w:t>
      </w:r>
      <w:r w:rsidR="00F05863" w:rsidRPr="00F9508D">
        <w:rPr>
          <w:rFonts w:ascii="Century Gothic" w:hAnsi="Century Gothic"/>
        </w:rPr>
        <w:t>degli alunni che partecip</w:t>
      </w:r>
      <w:r w:rsidR="004D51AE">
        <w:rPr>
          <w:rFonts w:ascii="Century Gothic" w:hAnsi="Century Gothic"/>
        </w:rPr>
        <w:t>an</w:t>
      </w:r>
      <w:r w:rsidR="00F05863" w:rsidRPr="00F9508D">
        <w:rPr>
          <w:rFonts w:ascii="Century Gothic" w:hAnsi="Century Gothic"/>
        </w:rPr>
        <w:t>o al monitoraggio</w:t>
      </w:r>
      <w:r w:rsidR="00B32F1D">
        <w:rPr>
          <w:rFonts w:ascii="Century Gothic" w:hAnsi="Century Gothic"/>
        </w:rPr>
        <w:t xml:space="preserve"> (</w:t>
      </w:r>
      <w:r w:rsidR="00B34F77" w:rsidRPr="00C17145">
        <w:rPr>
          <w:rFonts w:ascii="Century Gothic" w:hAnsi="Century Gothic"/>
        </w:rPr>
        <w:t xml:space="preserve">istituto comprensivo, plesso, classe, </w:t>
      </w:r>
      <w:r w:rsidR="00B32F1D" w:rsidRPr="00C17145">
        <w:rPr>
          <w:rFonts w:ascii="Century Gothic" w:hAnsi="Century Gothic"/>
        </w:rPr>
        <w:t>nome</w:t>
      </w:r>
      <w:r w:rsidR="00C17145">
        <w:rPr>
          <w:rFonts w:ascii="Century Gothic" w:hAnsi="Century Gothic"/>
        </w:rPr>
        <w:t xml:space="preserve"> dell’alunno</w:t>
      </w:r>
      <w:r w:rsidR="00B32F1D" w:rsidRPr="00C17145">
        <w:rPr>
          <w:rFonts w:ascii="Century Gothic" w:hAnsi="Century Gothic"/>
        </w:rPr>
        <w:t>, cognome, data di nascita, codice fiscale</w:t>
      </w:r>
      <w:r w:rsidR="006A12B4" w:rsidRPr="00C17145">
        <w:rPr>
          <w:rFonts w:ascii="Century Gothic" w:hAnsi="Century Gothic"/>
        </w:rPr>
        <w:t xml:space="preserve">, </w:t>
      </w:r>
      <w:r w:rsidR="00B34F77" w:rsidRPr="00C17145">
        <w:rPr>
          <w:rFonts w:ascii="Century Gothic" w:hAnsi="Century Gothic"/>
        </w:rPr>
        <w:t>comune di residenza, contatto</w:t>
      </w:r>
      <w:r w:rsidR="006A12B4" w:rsidRPr="00C17145">
        <w:rPr>
          <w:rFonts w:ascii="Century Gothic" w:hAnsi="Century Gothic"/>
        </w:rPr>
        <w:t xml:space="preserve"> telefonico</w:t>
      </w:r>
      <w:r w:rsidR="00B34F77" w:rsidRPr="00C17145">
        <w:rPr>
          <w:rFonts w:ascii="Century Gothic" w:hAnsi="Century Gothic"/>
        </w:rPr>
        <w:t xml:space="preserve"> e indirizzo mail</w:t>
      </w:r>
      <w:r w:rsidR="00B32F1D">
        <w:rPr>
          <w:rFonts w:ascii="Century Gothic" w:hAnsi="Century Gothic"/>
        </w:rPr>
        <w:t>)</w:t>
      </w:r>
      <w:r>
        <w:rPr>
          <w:rFonts w:ascii="Century Gothic" w:hAnsi="Century Gothic"/>
        </w:rPr>
        <w:t>;</w:t>
      </w:r>
    </w:p>
    <w:p w14:paraId="2C59A567" w14:textId="40ACB317" w:rsidR="00F9508D" w:rsidRDefault="00F9508D" w:rsidP="00F37DEC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rFonts w:ascii="Century Gothic" w:hAnsi="Century Gothic"/>
        </w:rPr>
      </w:pPr>
      <w:r w:rsidRPr="00F9508D">
        <w:rPr>
          <w:rFonts w:ascii="Century Gothic" w:hAnsi="Century Gothic"/>
        </w:rPr>
        <w:t xml:space="preserve">inviare il file </w:t>
      </w:r>
      <w:r w:rsidR="00373547">
        <w:rPr>
          <w:rFonts w:ascii="Century Gothic" w:hAnsi="Century Gothic"/>
        </w:rPr>
        <w:t xml:space="preserve">Excel </w:t>
      </w:r>
      <w:r w:rsidR="00D60E02">
        <w:rPr>
          <w:rFonts w:ascii="Century Gothic" w:hAnsi="Century Gothic"/>
        </w:rPr>
        <w:t xml:space="preserve">(che verrà successivamente trasmesso al Laboratorio </w:t>
      </w:r>
      <w:proofErr w:type="spellStart"/>
      <w:r w:rsidR="00D60E02">
        <w:rPr>
          <w:rFonts w:ascii="Century Gothic" w:hAnsi="Century Gothic"/>
        </w:rPr>
        <w:t>Unimi</w:t>
      </w:r>
      <w:proofErr w:type="spellEnd"/>
      <w:r w:rsidR="00D60E02">
        <w:rPr>
          <w:rFonts w:ascii="Century Gothic" w:hAnsi="Century Gothic"/>
        </w:rPr>
        <w:t xml:space="preserve"> da ATS Milano per la preparazione delle etichette) </w:t>
      </w:r>
      <w:r w:rsidRPr="00F9508D">
        <w:rPr>
          <w:rFonts w:ascii="Century Gothic" w:hAnsi="Century Gothic"/>
        </w:rPr>
        <w:t xml:space="preserve">alla casella di posta </w:t>
      </w:r>
      <w:hyperlink r:id="rId9" w:history="1">
        <w:r w:rsidRPr="008460CE">
          <w:rPr>
            <w:rFonts w:ascii="Century Gothic" w:hAnsi="Century Gothic"/>
            <w:i/>
          </w:rPr>
          <w:t>promozionesalutemi@ats-milano.it</w:t>
        </w:r>
      </w:hyperlink>
      <w:r w:rsidRPr="00F9508D">
        <w:rPr>
          <w:rFonts w:ascii="Century Gothic" w:hAnsi="Century Gothic"/>
        </w:rPr>
        <w:t xml:space="preserve"> entro e non oltre 10 giorni </w:t>
      </w:r>
      <w:r w:rsidR="008460CE">
        <w:rPr>
          <w:rFonts w:ascii="Century Gothic" w:hAnsi="Century Gothic"/>
        </w:rPr>
        <w:t>precedenti al</w:t>
      </w:r>
      <w:r w:rsidRPr="00F9508D">
        <w:rPr>
          <w:rFonts w:ascii="Century Gothic" w:hAnsi="Century Gothic"/>
        </w:rPr>
        <w:t xml:space="preserve">l’effettuazione del primo </w:t>
      </w:r>
      <w:r w:rsidR="003B63CB">
        <w:rPr>
          <w:rFonts w:ascii="Century Gothic" w:hAnsi="Century Gothic"/>
        </w:rPr>
        <w:t>campionamento</w:t>
      </w:r>
      <w:r w:rsidRPr="00F9508D">
        <w:rPr>
          <w:rFonts w:ascii="Century Gothic" w:hAnsi="Century Gothic"/>
        </w:rPr>
        <w:t xml:space="preserve"> </w:t>
      </w:r>
      <w:r w:rsidR="003B63CB">
        <w:rPr>
          <w:rFonts w:ascii="Century Gothic" w:hAnsi="Century Gothic"/>
        </w:rPr>
        <w:t>presso la</w:t>
      </w:r>
      <w:r w:rsidRPr="00F9508D">
        <w:rPr>
          <w:rFonts w:ascii="Century Gothic" w:hAnsi="Century Gothic"/>
        </w:rPr>
        <w:t xml:space="preserve"> scuola</w:t>
      </w:r>
      <w:r w:rsidR="003B63CB">
        <w:rPr>
          <w:rFonts w:ascii="Century Gothic" w:hAnsi="Century Gothic"/>
        </w:rPr>
        <w:t>.</w:t>
      </w:r>
    </w:p>
    <w:p w14:paraId="1F84867C" w14:textId="3E61F1D3" w:rsidR="002931B0" w:rsidRDefault="002931B0" w:rsidP="002931B0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firma del</w:t>
      </w:r>
      <w:r w:rsidRPr="00320699">
        <w:rPr>
          <w:rFonts w:ascii="Century Gothic" w:hAnsi="Century Gothic"/>
        </w:rPr>
        <w:t xml:space="preserve"> consenso </w:t>
      </w:r>
      <w:r>
        <w:rPr>
          <w:rFonts w:ascii="Century Gothic" w:hAnsi="Century Gothic"/>
        </w:rPr>
        <w:t>informato vale quale</w:t>
      </w:r>
      <w:r w:rsidRPr="00320699">
        <w:rPr>
          <w:rFonts w:ascii="Century Gothic" w:hAnsi="Century Gothic"/>
        </w:rPr>
        <w:t xml:space="preserve"> adesione al</w:t>
      </w:r>
      <w:r>
        <w:rPr>
          <w:rFonts w:ascii="Century Gothic" w:hAnsi="Century Gothic"/>
        </w:rPr>
        <w:t>l’intero</w:t>
      </w:r>
      <w:r w:rsidRPr="00320699">
        <w:rPr>
          <w:rFonts w:ascii="Century Gothic" w:hAnsi="Century Gothic"/>
        </w:rPr>
        <w:t xml:space="preserve"> percorso e quindi </w:t>
      </w:r>
      <w:r w:rsidR="00762B48">
        <w:rPr>
          <w:rFonts w:ascii="Century Gothic" w:hAnsi="Century Gothic"/>
        </w:rPr>
        <w:t xml:space="preserve">lo stesso </w:t>
      </w:r>
      <w:r w:rsidRPr="00320699">
        <w:rPr>
          <w:rFonts w:ascii="Century Gothic" w:hAnsi="Century Gothic"/>
        </w:rPr>
        <w:t xml:space="preserve">deve essere </w:t>
      </w:r>
      <w:r>
        <w:rPr>
          <w:rFonts w:ascii="Century Gothic" w:hAnsi="Century Gothic"/>
        </w:rPr>
        <w:t xml:space="preserve">firmato e </w:t>
      </w:r>
      <w:r w:rsidRPr="00320699">
        <w:rPr>
          <w:rFonts w:ascii="Century Gothic" w:hAnsi="Century Gothic"/>
        </w:rPr>
        <w:t xml:space="preserve">consegnato </w:t>
      </w:r>
      <w:r w:rsidRPr="00F9508D">
        <w:rPr>
          <w:rFonts w:ascii="Century Gothic" w:hAnsi="Century Gothic"/>
        </w:rPr>
        <w:t>dai genitori/tutori</w:t>
      </w:r>
      <w:r w:rsidRPr="0032069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alle scuole un</w:t>
      </w:r>
      <w:r w:rsidR="007D4854">
        <w:rPr>
          <w:rFonts w:ascii="Century Gothic" w:hAnsi="Century Gothic"/>
        </w:rPr>
        <w:t>’unica</w:t>
      </w:r>
      <w:r>
        <w:rPr>
          <w:rFonts w:ascii="Century Gothic" w:hAnsi="Century Gothic"/>
        </w:rPr>
        <w:t xml:space="preserve"> volta, precedentemente all’esecuzione del primo round di test.</w:t>
      </w:r>
    </w:p>
    <w:p w14:paraId="44A9D843" w14:textId="5BD78C06" w:rsidR="002931B0" w:rsidRPr="002931B0" w:rsidRDefault="002931B0" w:rsidP="002931B0">
      <w:pPr>
        <w:pStyle w:val="Default"/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lastRenderedPageBreak/>
        <w:t>Nelle fasi successive alla prima esecuzione</w:t>
      </w:r>
      <w:r w:rsidR="00587EB1">
        <w:rPr>
          <w:rFonts w:ascii="Century Gothic" w:hAnsi="Century Gothic"/>
        </w:rPr>
        <w:t>, qualora si sia già archiviato un consenso informato per l’alunno, un eventuale successivo rifiuto (</w:t>
      </w:r>
      <w:r w:rsidR="006F0EB7">
        <w:rPr>
          <w:rFonts w:ascii="Century Gothic" w:hAnsi="Century Gothic"/>
        </w:rPr>
        <w:t xml:space="preserve">per </w:t>
      </w:r>
      <w:r w:rsidR="00587EB1">
        <w:rPr>
          <w:rFonts w:ascii="Century Gothic" w:hAnsi="Century Gothic"/>
        </w:rPr>
        <w:t>i round seguenti), viene così gestito</w:t>
      </w:r>
      <w:r w:rsidRPr="002931B0">
        <w:rPr>
          <w:rFonts w:ascii="Century Gothic" w:hAnsi="Century Gothic"/>
        </w:rPr>
        <w:t>:</w:t>
      </w:r>
    </w:p>
    <w:p w14:paraId="74135388" w14:textId="7E61CB5E" w:rsidR="002931B0" w:rsidRDefault="002931B0" w:rsidP="00BE277D">
      <w:pPr>
        <w:pStyle w:val="Default"/>
        <w:numPr>
          <w:ilvl w:val="0"/>
          <w:numId w:val="13"/>
        </w:numPr>
        <w:ind w:left="340" w:hanging="227"/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nei casi in cui è il personale ATS a somministrare il tampone agli alunni, il rifiuto all’esecuzione del tampone viene comunicato agli operatori ATS da parte della scuola </w:t>
      </w:r>
      <w:r w:rsidR="00FA6CA1">
        <w:rPr>
          <w:rFonts w:ascii="Century Gothic" w:hAnsi="Century Gothic"/>
        </w:rPr>
        <w:t xml:space="preserve">nella giornata di esecuzione del test o precedentemente </w:t>
      </w:r>
      <w:r w:rsidRPr="002931B0">
        <w:rPr>
          <w:rFonts w:ascii="Century Gothic" w:hAnsi="Century Gothic"/>
        </w:rPr>
        <w:t xml:space="preserve">(gli operatori ATS registrano il rifiuto </w:t>
      </w:r>
      <w:r>
        <w:rPr>
          <w:rFonts w:ascii="Century Gothic" w:hAnsi="Century Gothic"/>
        </w:rPr>
        <w:t xml:space="preserve">in una </w:t>
      </w:r>
      <w:r w:rsidRPr="002931B0">
        <w:rPr>
          <w:rFonts w:ascii="Century Gothic" w:hAnsi="Century Gothic"/>
        </w:rPr>
        <w:t>nota di rendicontazione delle attività</w:t>
      </w:r>
      <w:r>
        <w:rPr>
          <w:rFonts w:ascii="Century Gothic" w:hAnsi="Century Gothic"/>
        </w:rPr>
        <w:t xml:space="preserve"> e trasmettono l’informazione al laboratorio</w:t>
      </w:r>
      <w:r w:rsidRPr="002931B0">
        <w:rPr>
          <w:rFonts w:ascii="Century Gothic" w:hAnsi="Century Gothic"/>
        </w:rPr>
        <w:t>)</w:t>
      </w:r>
      <w:r>
        <w:rPr>
          <w:rFonts w:ascii="Century Gothic" w:hAnsi="Century Gothic"/>
        </w:rPr>
        <w:t>;</w:t>
      </w:r>
    </w:p>
    <w:p w14:paraId="72F44193" w14:textId="139479EA" w:rsidR="002931B0" w:rsidRPr="002931B0" w:rsidRDefault="002931B0" w:rsidP="00BE277D">
      <w:pPr>
        <w:pStyle w:val="Default"/>
        <w:numPr>
          <w:ilvl w:val="0"/>
          <w:numId w:val="13"/>
        </w:numPr>
        <w:spacing w:after="120"/>
        <w:ind w:left="340" w:hanging="227"/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nei casi di auto-somministrazione, l’assenza di ricezione del tampone da parte della scuola vale </w:t>
      </w:r>
      <w:r w:rsidR="006F0EB7">
        <w:rPr>
          <w:rFonts w:ascii="Century Gothic" w:hAnsi="Century Gothic"/>
        </w:rPr>
        <w:t xml:space="preserve">essa stessa </w:t>
      </w:r>
      <w:r w:rsidRPr="002931B0">
        <w:rPr>
          <w:rFonts w:ascii="Century Gothic" w:hAnsi="Century Gothic"/>
        </w:rPr>
        <w:t>come rifiuto.</w:t>
      </w:r>
    </w:p>
    <w:p w14:paraId="12F8D541" w14:textId="4A110118" w:rsidR="00343B0B" w:rsidRPr="00637555" w:rsidRDefault="00320699" w:rsidP="00646336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637555">
        <w:rPr>
          <w:rFonts w:ascii="Century Gothic" w:hAnsi="Century Gothic"/>
          <w:i/>
          <w:u w:val="single"/>
        </w:rPr>
        <w:t>Raccolta e consegna del materiale</w:t>
      </w:r>
    </w:p>
    <w:p w14:paraId="004F508D" w14:textId="504CA0C5" w:rsidR="002931B0" w:rsidRPr="002931B0" w:rsidRDefault="00317DA5" w:rsidP="002931B0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un intervallo compreso tra i 7 giorni e i 3 giorni pr</w:t>
      </w:r>
      <w:r w:rsidR="004C4B02">
        <w:rPr>
          <w:rFonts w:ascii="Century Gothic" w:hAnsi="Century Gothic"/>
        </w:rPr>
        <w:t xml:space="preserve">ecedenti </w:t>
      </w:r>
      <w:r>
        <w:rPr>
          <w:rFonts w:ascii="Century Gothic" w:hAnsi="Century Gothic"/>
        </w:rPr>
        <w:t>la data del test</w:t>
      </w:r>
      <w:r w:rsidR="002931B0" w:rsidRPr="002931B0">
        <w:rPr>
          <w:rFonts w:ascii="Century Gothic" w:hAnsi="Century Gothic"/>
        </w:rPr>
        <w:t xml:space="preserve">, la </w:t>
      </w:r>
      <w:r w:rsidR="00152612">
        <w:rPr>
          <w:rFonts w:ascii="Century Gothic" w:hAnsi="Century Gothic"/>
        </w:rPr>
        <w:t>s</w:t>
      </w:r>
      <w:r w:rsidR="002931B0" w:rsidRPr="002931B0">
        <w:rPr>
          <w:rFonts w:ascii="Century Gothic" w:hAnsi="Century Gothic"/>
        </w:rPr>
        <w:t>cuola riceverà il materiale che dovrà utilizzare per il monitoraggio, ovvero:</w:t>
      </w:r>
    </w:p>
    <w:p w14:paraId="7DD1ED63" w14:textId="3420E7E7" w:rsidR="002931B0" w:rsidRPr="002931B0" w:rsidRDefault="002931B0" w:rsidP="004C4B02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le provette per l’effettuazione </w:t>
      </w:r>
      <w:r w:rsidR="006E015E">
        <w:rPr>
          <w:rFonts w:ascii="Century Gothic" w:hAnsi="Century Gothic"/>
        </w:rPr>
        <w:t xml:space="preserve">dei </w:t>
      </w:r>
      <w:r w:rsidR="00152612" w:rsidRPr="002931B0">
        <w:rPr>
          <w:rFonts w:ascii="Century Gothic" w:hAnsi="Century Gothic"/>
        </w:rPr>
        <w:t>tamponi salivari (</w:t>
      </w:r>
      <w:proofErr w:type="spellStart"/>
      <w:r w:rsidR="00152612" w:rsidRPr="002931B0">
        <w:rPr>
          <w:rFonts w:ascii="Century Gothic" w:hAnsi="Century Gothic"/>
        </w:rPr>
        <w:t>LolliSponge</w:t>
      </w:r>
      <w:proofErr w:type="spellEnd"/>
      <w:r w:rsidR="00152612" w:rsidRPr="002931B0">
        <w:rPr>
          <w:rFonts w:ascii="Century Gothic" w:hAnsi="Century Gothic"/>
        </w:rPr>
        <w:t>)</w:t>
      </w:r>
      <w:r w:rsidR="004C4B02">
        <w:rPr>
          <w:rFonts w:ascii="Century Gothic" w:hAnsi="Century Gothic"/>
        </w:rPr>
        <w:t>;</w:t>
      </w:r>
    </w:p>
    <w:p w14:paraId="73A3BB85" w14:textId="6F39F73E" w:rsidR="004C4B02" w:rsidRDefault="002931B0" w:rsidP="004C4B02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le etichette </w:t>
      </w:r>
      <w:r w:rsidR="006E015E" w:rsidRPr="002931B0">
        <w:rPr>
          <w:rFonts w:ascii="Century Gothic" w:hAnsi="Century Gothic"/>
        </w:rPr>
        <w:t xml:space="preserve">con codice a barre </w:t>
      </w:r>
      <w:r w:rsidR="004C4B02" w:rsidRPr="002931B0">
        <w:rPr>
          <w:rFonts w:ascii="Century Gothic" w:hAnsi="Century Gothic"/>
        </w:rPr>
        <w:t>(</w:t>
      </w:r>
      <w:r w:rsidR="00B06380">
        <w:rPr>
          <w:rFonts w:ascii="Century Gothic" w:hAnsi="Century Gothic"/>
        </w:rPr>
        <w:t>in numero di 4, un</w:t>
      </w:r>
      <w:r w:rsidR="00D82028">
        <w:rPr>
          <w:rFonts w:ascii="Century Gothic" w:hAnsi="Century Gothic"/>
        </w:rPr>
        <w:t>’</w:t>
      </w:r>
      <w:r w:rsidR="00B06380">
        <w:rPr>
          <w:rFonts w:ascii="Century Gothic" w:hAnsi="Century Gothic"/>
        </w:rPr>
        <w:t>etichetta per ogni round</w:t>
      </w:r>
      <w:r w:rsidR="004C4B02" w:rsidRPr="002931B0">
        <w:rPr>
          <w:rFonts w:ascii="Century Gothic" w:hAnsi="Century Gothic"/>
        </w:rPr>
        <w:t>)</w:t>
      </w:r>
      <w:r w:rsidR="004C4B02">
        <w:rPr>
          <w:rFonts w:ascii="Century Gothic" w:hAnsi="Century Gothic"/>
        </w:rPr>
        <w:t>;</w:t>
      </w:r>
    </w:p>
    <w:p w14:paraId="2DEE4E1F" w14:textId="5296BF90" w:rsidR="002931B0" w:rsidRPr="002931B0" w:rsidRDefault="002931B0" w:rsidP="004C4B02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le buste a doppia tasca </w:t>
      </w:r>
      <w:r w:rsidR="004C4B02">
        <w:rPr>
          <w:rFonts w:ascii="Century Gothic" w:hAnsi="Century Gothic"/>
        </w:rPr>
        <w:t>per il rischio biologico</w:t>
      </w:r>
      <w:r w:rsidRPr="002931B0">
        <w:rPr>
          <w:rFonts w:ascii="Century Gothic" w:hAnsi="Century Gothic"/>
        </w:rPr>
        <w:t>;</w:t>
      </w:r>
    </w:p>
    <w:p w14:paraId="2A37C9DD" w14:textId="510209A5" w:rsidR="002931B0" w:rsidRPr="002931B0" w:rsidRDefault="002931B0" w:rsidP="004C4B02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>le cartellette trasparenti dove saranno raccolte le buste a doppia tasca;</w:t>
      </w:r>
    </w:p>
    <w:p w14:paraId="3947EB84" w14:textId="54D0805A" w:rsidR="002931B0" w:rsidRPr="002931B0" w:rsidRDefault="002931B0" w:rsidP="00F37DEC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 xml:space="preserve">una scatola in cui saranno inserite le cartellette trasparenti contenenti i tamponi raccolti in </w:t>
      </w:r>
      <w:r w:rsidR="004C4B02">
        <w:rPr>
          <w:rFonts w:ascii="Century Gothic" w:hAnsi="Century Gothic"/>
        </w:rPr>
        <w:t xml:space="preserve">ciascuna </w:t>
      </w:r>
      <w:r w:rsidRPr="002931B0">
        <w:rPr>
          <w:rFonts w:ascii="Century Gothic" w:hAnsi="Century Gothic"/>
        </w:rPr>
        <w:t>classe.</w:t>
      </w:r>
    </w:p>
    <w:p w14:paraId="389DC8A7" w14:textId="3DCCD746" w:rsidR="004C4B02" w:rsidRDefault="007D7DC9" w:rsidP="00785D06">
      <w:pPr>
        <w:pStyle w:val="Default"/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Fatto salvo le etichette</w:t>
      </w:r>
      <w:r w:rsidR="001C0003">
        <w:rPr>
          <w:rFonts w:ascii="Century Gothic" w:hAnsi="Century Gothic"/>
        </w:rPr>
        <w:t xml:space="preserve"> (che verranno distribuite in un'</w:t>
      </w:r>
      <w:r w:rsidR="003C5B21">
        <w:rPr>
          <w:rFonts w:ascii="Century Gothic" w:hAnsi="Century Gothic"/>
        </w:rPr>
        <w:t>unica soluzione)</w:t>
      </w:r>
      <w:r w:rsidR="00D82028">
        <w:rPr>
          <w:rFonts w:ascii="Century Gothic" w:hAnsi="Century Gothic"/>
        </w:rPr>
        <w:t>, i</w:t>
      </w:r>
      <w:r w:rsidR="004C4B02">
        <w:rPr>
          <w:rFonts w:ascii="Century Gothic" w:hAnsi="Century Gothic"/>
        </w:rPr>
        <w:t xml:space="preserve">l </w:t>
      </w:r>
      <w:r w:rsidR="003C5B21">
        <w:rPr>
          <w:rFonts w:ascii="Century Gothic" w:hAnsi="Century Gothic"/>
        </w:rPr>
        <w:t xml:space="preserve">restante </w:t>
      </w:r>
      <w:r w:rsidR="004C4B02">
        <w:rPr>
          <w:rFonts w:ascii="Century Gothic" w:hAnsi="Century Gothic"/>
        </w:rPr>
        <w:t xml:space="preserve">materiale verrà distribuito alle scuole </w:t>
      </w:r>
      <w:r w:rsidR="004C4B02" w:rsidRPr="002931B0">
        <w:rPr>
          <w:rFonts w:ascii="Century Gothic" w:hAnsi="Century Gothic"/>
        </w:rPr>
        <w:t xml:space="preserve">in numero </w:t>
      </w:r>
      <w:r w:rsidR="004C4B02">
        <w:rPr>
          <w:rFonts w:ascii="Century Gothic" w:hAnsi="Century Gothic"/>
        </w:rPr>
        <w:t xml:space="preserve">da coprire </w:t>
      </w:r>
      <w:r w:rsidR="004C4B02" w:rsidRPr="002931B0">
        <w:rPr>
          <w:rFonts w:ascii="Century Gothic" w:hAnsi="Century Gothic"/>
        </w:rPr>
        <w:t xml:space="preserve">la prima </w:t>
      </w:r>
      <w:r w:rsidR="004C4B02">
        <w:rPr>
          <w:rFonts w:ascii="Century Gothic" w:hAnsi="Century Gothic"/>
        </w:rPr>
        <w:t xml:space="preserve">somministrazione, oppure </w:t>
      </w:r>
      <w:r w:rsidR="004C4B02" w:rsidRPr="002931B0">
        <w:rPr>
          <w:rFonts w:ascii="Century Gothic" w:hAnsi="Century Gothic"/>
        </w:rPr>
        <w:t xml:space="preserve">la </w:t>
      </w:r>
      <w:r w:rsidR="004C4B02">
        <w:rPr>
          <w:rFonts w:ascii="Century Gothic" w:hAnsi="Century Gothic"/>
        </w:rPr>
        <w:t xml:space="preserve">prima e la </w:t>
      </w:r>
      <w:r w:rsidR="004C4B02" w:rsidRPr="002931B0">
        <w:rPr>
          <w:rFonts w:ascii="Century Gothic" w:hAnsi="Century Gothic"/>
        </w:rPr>
        <w:t>seconda</w:t>
      </w:r>
      <w:r w:rsidR="004C4B02">
        <w:rPr>
          <w:rFonts w:ascii="Century Gothic" w:hAnsi="Century Gothic"/>
        </w:rPr>
        <w:t>, oppure l’intero ciclo di screening</w:t>
      </w:r>
      <w:r w:rsidR="00A46E5D">
        <w:rPr>
          <w:rFonts w:ascii="Century Gothic" w:hAnsi="Century Gothic"/>
        </w:rPr>
        <w:t xml:space="preserve">, a seconda della disponibilità </w:t>
      </w:r>
      <w:r w:rsidR="00246380">
        <w:rPr>
          <w:rFonts w:ascii="Century Gothic" w:hAnsi="Century Gothic"/>
        </w:rPr>
        <w:t>garantita</w:t>
      </w:r>
      <w:r w:rsidR="00A46E5D">
        <w:rPr>
          <w:rFonts w:ascii="Century Gothic" w:hAnsi="Century Gothic"/>
        </w:rPr>
        <w:t xml:space="preserve"> dalla Struttura Commissariale</w:t>
      </w:r>
      <w:r w:rsidR="004C4B02">
        <w:rPr>
          <w:rFonts w:ascii="Century Gothic" w:hAnsi="Century Gothic"/>
        </w:rPr>
        <w:t>.</w:t>
      </w:r>
    </w:p>
    <w:p w14:paraId="483A01D3" w14:textId="1054D87E" w:rsidR="00CB5B58" w:rsidRDefault="00CB5B58" w:rsidP="00E871C4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Modalità di esecuzione del tampone salivare</w:t>
      </w:r>
    </w:p>
    <w:p w14:paraId="50969EF5" w14:textId="49792D7D" w:rsidR="00D02A4C" w:rsidRDefault="00D02A4C" w:rsidP="00D02A4C">
      <w:pPr>
        <w:pStyle w:val="Default"/>
        <w:spacing w:after="60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Per tutte le fasi del processo fare riferimento alle </w:t>
      </w:r>
      <w:r>
        <w:rPr>
          <w:rFonts w:ascii="Century Gothic" w:hAnsi="Century Gothic"/>
        </w:rPr>
        <w:t>“</w:t>
      </w:r>
      <w:r w:rsidRPr="0057308A">
        <w:rPr>
          <w:rFonts w:ascii="Century Gothic" w:hAnsi="Century Gothic"/>
        </w:rPr>
        <w:t>Istruzioni d</w:t>
      </w:r>
      <w:r>
        <w:rPr>
          <w:rFonts w:ascii="Century Gothic" w:hAnsi="Century Gothic"/>
        </w:rPr>
        <w:t>’</w:t>
      </w:r>
      <w:r w:rsidRPr="0057308A">
        <w:rPr>
          <w:rFonts w:ascii="Century Gothic" w:hAnsi="Century Gothic"/>
        </w:rPr>
        <w:t xml:space="preserve">uso di Self </w:t>
      </w:r>
      <w:proofErr w:type="spellStart"/>
      <w:r w:rsidRPr="0057308A">
        <w:rPr>
          <w:rFonts w:ascii="Century Gothic" w:hAnsi="Century Gothic"/>
        </w:rPr>
        <w:t>LolliSponge</w:t>
      </w:r>
      <w:proofErr w:type="spellEnd"/>
      <w:r w:rsidRPr="0057308A">
        <w:rPr>
          <w:rFonts w:ascii="Century Gothic" w:hAnsi="Century Gothic"/>
        </w:rPr>
        <w:t xml:space="preserve"> – Rev. 01</w:t>
      </w:r>
      <w:r>
        <w:rPr>
          <w:rFonts w:ascii="Century Gothic" w:hAnsi="Century Gothic"/>
        </w:rPr>
        <w:t>”</w:t>
      </w:r>
      <w:r w:rsidRPr="0057308A">
        <w:rPr>
          <w:rFonts w:ascii="Century Gothic" w:hAnsi="Century Gothic"/>
        </w:rPr>
        <w:t>, data rilascio 08/2021</w:t>
      </w:r>
      <w:r>
        <w:rPr>
          <w:rFonts w:ascii="Century Gothic" w:hAnsi="Century Gothic"/>
        </w:rPr>
        <w:t xml:space="preserve"> (in allegato).</w:t>
      </w:r>
    </w:p>
    <w:p w14:paraId="75D765D2" w14:textId="3FAFA696" w:rsidR="00CB5B58" w:rsidRPr="002854C1" w:rsidRDefault="00CB5B58" w:rsidP="00CB5B58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Prima di </w:t>
      </w:r>
      <w:r>
        <w:rPr>
          <w:rFonts w:ascii="Century Gothic" w:hAnsi="Century Gothic"/>
        </w:rPr>
        <w:t>effettuare il tampone salivare è necessario</w:t>
      </w:r>
      <w:r w:rsidRPr="002854C1">
        <w:rPr>
          <w:rFonts w:ascii="Century Gothic" w:hAnsi="Century Gothic"/>
        </w:rPr>
        <w:t xml:space="preserve"> lavarsi le mani con acqua e sapone, sciacquarle e asciugarle o igienizzarle (pertanto nella fase di campionamento a scuola è necessario che il personale addetto al prelievo sia dotato di gel per le mani)</w:t>
      </w:r>
      <w:r>
        <w:rPr>
          <w:rFonts w:ascii="Century Gothic" w:hAnsi="Century Gothic"/>
        </w:rPr>
        <w:t>.</w:t>
      </w:r>
    </w:p>
    <w:p w14:paraId="636A3315" w14:textId="3FA198DA" w:rsidR="00CB5B58" w:rsidRPr="002854C1" w:rsidRDefault="00CB5B58" w:rsidP="00CB5B58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La raccolta della saliva va effettuata almeno 30 minuti dopo aver mangiato, bevuto o lavato i denti.</w:t>
      </w:r>
    </w:p>
    <w:p w14:paraId="7C3687F7" w14:textId="77777777" w:rsidR="00CB5B58" w:rsidRDefault="00CB5B58" w:rsidP="00CB5B58">
      <w:pPr>
        <w:pStyle w:val="Default"/>
        <w:jc w:val="both"/>
        <w:rPr>
          <w:rFonts w:ascii="Century Gothic" w:hAnsi="Century Gothic"/>
        </w:rPr>
      </w:pPr>
      <w:r w:rsidRPr="00CB5B58">
        <w:rPr>
          <w:rFonts w:ascii="Century Gothic" w:hAnsi="Century Gothic"/>
        </w:rPr>
        <w:t xml:space="preserve">La saliva </w:t>
      </w:r>
      <w:r>
        <w:rPr>
          <w:rFonts w:ascii="Century Gothic" w:hAnsi="Century Gothic"/>
        </w:rPr>
        <w:t xml:space="preserve">deve essere </w:t>
      </w:r>
      <w:r w:rsidRPr="00CB5B58">
        <w:rPr>
          <w:rFonts w:ascii="Century Gothic" w:hAnsi="Century Gothic"/>
        </w:rPr>
        <w:t xml:space="preserve">raccolta con il dispositivo (tampone) </w:t>
      </w:r>
      <w:proofErr w:type="spellStart"/>
      <w:r w:rsidRPr="00CB5B58">
        <w:rPr>
          <w:rFonts w:ascii="Century Gothic" w:hAnsi="Century Gothic"/>
        </w:rPr>
        <w:t>LolliSponge</w:t>
      </w:r>
      <w:proofErr w:type="spellEnd"/>
      <w:r w:rsidRPr="00CB5B58">
        <w:rPr>
          <w:rFonts w:ascii="Century Gothic" w:hAnsi="Century Gothic"/>
        </w:rPr>
        <w:t>.</w:t>
      </w:r>
    </w:p>
    <w:p w14:paraId="530AF8AE" w14:textId="77777777" w:rsidR="00CB5B58" w:rsidRPr="002854C1" w:rsidRDefault="00CB5B58" w:rsidP="00CB5B58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Il dispositivo deve essere conservato nella confezione originale a una temperatura compresa tra 2 e 25°C fino al momento dell’uso (in letteratura è stata evidenziata la stabilità a temperatura ambiente)</w:t>
      </w:r>
      <w:r>
        <w:rPr>
          <w:rFonts w:ascii="Century Gothic" w:hAnsi="Century Gothic"/>
        </w:rPr>
        <w:t>.</w:t>
      </w:r>
    </w:p>
    <w:p w14:paraId="132F9FBE" w14:textId="71A7EF68" w:rsidR="00CB5B58" w:rsidRPr="002854C1" w:rsidRDefault="00CB5B58" w:rsidP="00A401B2">
      <w:pPr>
        <w:pStyle w:val="Default"/>
        <w:spacing w:after="60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Non utilizzare il dispositivo se è visibilmente danneggiato.</w:t>
      </w:r>
    </w:p>
    <w:p w14:paraId="251005D4" w14:textId="28A35079" w:rsidR="00CB5B58" w:rsidRPr="002854C1" w:rsidRDefault="00CB5B58" w:rsidP="00CB5B58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Iter da seguire:</w:t>
      </w:r>
    </w:p>
    <w:p w14:paraId="72BC6CA1" w14:textId="0326B0D6" w:rsidR="00CB5B58" w:rsidRPr="002854C1" w:rsidRDefault="00BE277D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CB5B58" w:rsidRPr="002854C1">
        <w:rPr>
          <w:rFonts w:ascii="Century Gothic" w:hAnsi="Century Gothic"/>
        </w:rPr>
        <w:t>avare e</w:t>
      </w:r>
      <w:r>
        <w:rPr>
          <w:rFonts w:ascii="Century Gothic" w:hAnsi="Century Gothic"/>
        </w:rPr>
        <w:t>/o</w:t>
      </w:r>
      <w:r w:rsidR="00CB5B58" w:rsidRPr="002854C1">
        <w:rPr>
          <w:rFonts w:ascii="Century Gothic" w:hAnsi="Century Gothic"/>
        </w:rPr>
        <w:t xml:space="preserve"> igienizzare le mani prima di utilizzare il dispositivo</w:t>
      </w:r>
      <w:r>
        <w:rPr>
          <w:rFonts w:ascii="Century Gothic" w:hAnsi="Century Gothic"/>
        </w:rPr>
        <w:t>;</w:t>
      </w:r>
    </w:p>
    <w:p w14:paraId="41A05BCB" w14:textId="014CDBB4" w:rsidR="00CB5B58" w:rsidRPr="002854C1" w:rsidRDefault="00BE277D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CB5B58" w:rsidRPr="002854C1">
        <w:rPr>
          <w:rFonts w:ascii="Century Gothic" w:hAnsi="Century Gothic"/>
        </w:rPr>
        <w:t>prire il dispositivo facendo in modo che la spugna non tocchi superfici o altre parti del corpo diverse dalla bocca; non inserire saliva direttamente nella provetta e non mordere la spugna;</w:t>
      </w:r>
    </w:p>
    <w:p w14:paraId="3FEE459A" w14:textId="534EBD5C" w:rsidR="00CB5B58" w:rsidRPr="002854C1" w:rsidRDefault="00BE277D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CB5B58" w:rsidRPr="002854C1">
        <w:rPr>
          <w:rFonts w:ascii="Century Gothic" w:hAnsi="Century Gothic"/>
        </w:rPr>
        <w:t xml:space="preserve">nserire il dispositivo (tampone) all’interno della bocca (parte superiore della lingua e fra denti e guancia) e succhiare per almeno 120/180 secondi </w:t>
      </w:r>
      <w:r w:rsidR="002227F6">
        <w:rPr>
          <w:rFonts w:ascii="Century Gothic" w:hAnsi="Century Gothic"/>
        </w:rPr>
        <w:t>(</w:t>
      </w:r>
      <w:r w:rsidR="00CB5B58" w:rsidRPr="002854C1">
        <w:rPr>
          <w:rFonts w:ascii="Century Gothic" w:hAnsi="Century Gothic"/>
        </w:rPr>
        <w:t>dalle prime rilevazioni il tempo di 60 secondi ha prodotto un numero non indifferente di campioni con materiale insufficiente</w:t>
      </w:r>
      <w:r w:rsidR="002227F6">
        <w:rPr>
          <w:rFonts w:ascii="Century Gothic" w:hAnsi="Century Gothic"/>
        </w:rPr>
        <w:t>)</w:t>
      </w:r>
      <w:r w:rsidR="00CB5B58" w:rsidRPr="002854C1">
        <w:rPr>
          <w:rFonts w:ascii="Century Gothic" w:hAnsi="Century Gothic"/>
        </w:rPr>
        <w:t>;</w:t>
      </w:r>
    </w:p>
    <w:p w14:paraId="32F0EA08" w14:textId="24373662" w:rsidR="00CB5B58" w:rsidRPr="002854C1" w:rsidRDefault="00CB5B58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lastRenderedPageBreak/>
        <w:t>riporre il dispositivo (tampone) nel contenitore (provetta) e chiudere saldamente il dispositivo;</w:t>
      </w:r>
    </w:p>
    <w:p w14:paraId="5F4EFA83" w14:textId="1E01110F" w:rsidR="00CB5B58" w:rsidRPr="002854C1" w:rsidRDefault="00CB5B58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apporre </w:t>
      </w:r>
      <w:r w:rsidR="007B4BC4">
        <w:rPr>
          <w:rFonts w:ascii="Century Gothic" w:hAnsi="Century Gothic"/>
        </w:rPr>
        <w:t>l</w:t>
      </w:r>
      <w:r w:rsidRPr="002854C1">
        <w:rPr>
          <w:rFonts w:ascii="Century Gothic" w:hAnsi="Century Gothic"/>
        </w:rPr>
        <w:t>’etichetta sulla provetta;</w:t>
      </w:r>
    </w:p>
    <w:p w14:paraId="73ED69F9" w14:textId="47DBDFFF" w:rsidR="00CB5B58" w:rsidRPr="002854C1" w:rsidRDefault="00CB5B58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porre la provetta in una tasca del sacchetto </w:t>
      </w:r>
      <w:r w:rsidR="002227F6">
        <w:rPr>
          <w:rFonts w:ascii="Century Gothic" w:hAnsi="Century Gothic"/>
        </w:rPr>
        <w:t>per il trasporto di materiale biologico e nell’altra</w:t>
      </w:r>
      <w:r w:rsidR="007B4BC4">
        <w:rPr>
          <w:rFonts w:ascii="Century Gothic" w:hAnsi="Century Gothic"/>
        </w:rPr>
        <w:t xml:space="preserve"> tasca</w:t>
      </w:r>
      <w:r w:rsidR="002227F6">
        <w:rPr>
          <w:rFonts w:ascii="Century Gothic" w:hAnsi="Century Gothic"/>
        </w:rPr>
        <w:t xml:space="preserve"> i</w:t>
      </w:r>
      <w:r w:rsidR="00BE277D">
        <w:rPr>
          <w:rFonts w:ascii="Century Gothic" w:hAnsi="Century Gothic"/>
        </w:rPr>
        <w:t>l consenso informato</w:t>
      </w:r>
      <w:r w:rsidR="002227F6">
        <w:rPr>
          <w:rFonts w:ascii="Century Gothic" w:hAnsi="Century Gothic"/>
        </w:rPr>
        <w:t xml:space="preserve"> ricevuto e firmato</w:t>
      </w:r>
      <w:r w:rsidRPr="002854C1">
        <w:rPr>
          <w:rFonts w:ascii="Century Gothic" w:hAnsi="Century Gothic"/>
        </w:rPr>
        <w:t>;</w:t>
      </w:r>
    </w:p>
    <w:p w14:paraId="7607755B" w14:textId="31FF414C" w:rsidR="00CB5B58" w:rsidRPr="002854C1" w:rsidRDefault="00CB5B58" w:rsidP="00BE277D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mantenere il campione refrigerato (2-8</w:t>
      </w:r>
      <w:r w:rsidR="007B4BC4">
        <w:rPr>
          <w:rFonts w:ascii="Century Gothic" w:hAnsi="Century Gothic"/>
        </w:rPr>
        <w:t xml:space="preserve"> </w:t>
      </w:r>
      <w:r w:rsidRPr="002854C1">
        <w:rPr>
          <w:rFonts w:ascii="Century Gothic" w:hAnsi="Century Gothic"/>
        </w:rPr>
        <w:t xml:space="preserve">°C) </w:t>
      </w:r>
      <w:r w:rsidR="007B4BC4">
        <w:rPr>
          <w:rFonts w:ascii="Century Gothic" w:hAnsi="Century Gothic"/>
        </w:rPr>
        <w:t>nel caso</w:t>
      </w:r>
      <w:r w:rsidRPr="002854C1">
        <w:rPr>
          <w:rFonts w:ascii="Century Gothic" w:hAnsi="Century Gothic"/>
        </w:rPr>
        <w:t xml:space="preserve"> non venga consegnato subito</w:t>
      </w:r>
      <w:r w:rsidR="007B4BC4">
        <w:rPr>
          <w:rFonts w:ascii="Century Gothic" w:hAnsi="Century Gothic"/>
        </w:rPr>
        <w:t xml:space="preserve"> (</w:t>
      </w:r>
      <w:r w:rsidRPr="002854C1">
        <w:rPr>
          <w:rFonts w:ascii="Century Gothic" w:hAnsi="Century Gothic"/>
        </w:rPr>
        <w:t xml:space="preserve">la letteratura ha mostrato la non indispensabilità della refrigerazione </w:t>
      </w:r>
      <w:r w:rsidR="007B4BC4">
        <w:rPr>
          <w:rFonts w:ascii="Century Gothic" w:hAnsi="Century Gothic"/>
        </w:rPr>
        <w:t>qualora la stessa</w:t>
      </w:r>
      <w:r w:rsidRPr="002854C1">
        <w:rPr>
          <w:rFonts w:ascii="Century Gothic" w:hAnsi="Century Gothic"/>
        </w:rPr>
        <w:t xml:space="preserve"> non </w:t>
      </w:r>
      <w:r w:rsidR="007B4BC4">
        <w:rPr>
          <w:rFonts w:ascii="Century Gothic" w:hAnsi="Century Gothic"/>
        </w:rPr>
        <w:t xml:space="preserve">fosse </w:t>
      </w:r>
      <w:r w:rsidRPr="002854C1">
        <w:rPr>
          <w:rFonts w:ascii="Century Gothic" w:hAnsi="Century Gothic"/>
        </w:rPr>
        <w:t>possibile);</w:t>
      </w:r>
    </w:p>
    <w:p w14:paraId="22020CE0" w14:textId="50540CF4" w:rsidR="00CB5B58" w:rsidRPr="007B4BC4" w:rsidRDefault="00CB5B58" w:rsidP="007B4BC4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consegnare il sacchetto con il tampone al referente scolastico.</w:t>
      </w:r>
    </w:p>
    <w:p w14:paraId="766B76C3" w14:textId="6E3A28BE" w:rsidR="00E871C4" w:rsidRPr="00E871C4" w:rsidRDefault="00E871C4" w:rsidP="00E871C4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E871C4">
        <w:rPr>
          <w:rFonts w:ascii="Century Gothic" w:hAnsi="Century Gothic"/>
          <w:i/>
          <w:u w:val="single"/>
        </w:rPr>
        <w:t>Preparazione all’esecuzione del 1° campionamento</w:t>
      </w:r>
    </w:p>
    <w:p w14:paraId="4978ADFD" w14:textId="5C5D62CA" w:rsidR="004C4B02" w:rsidRDefault="00747417" w:rsidP="002931B0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463E8">
        <w:rPr>
          <w:rFonts w:ascii="Century Gothic" w:hAnsi="Century Gothic"/>
        </w:rPr>
        <w:t xml:space="preserve">a mattina in cui viene effettuato il primo round di tamponi, </w:t>
      </w:r>
      <w:r w:rsidR="00B83A0B">
        <w:rPr>
          <w:rFonts w:ascii="Century Gothic" w:hAnsi="Century Gothic"/>
        </w:rPr>
        <w:t>la scuola prepara:</w:t>
      </w:r>
    </w:p>
    <w:p w14:paraId="26FBA563" w14:textId="302B469F" w:rsidR="004C4B02" w:rsidRPr="002630CC" w:rsidRDefault="004C4B02" w:rsidP="003136B0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630CC">
        <w:rPr>
          <w:rFonts w:ascii="Century Gothic" w:hAnsi="Century Gothic"/>
        </w:rPr>
        <w:t>le etichette con codice a barre</w:t>
      </w:r>
      <w:r w:rsidR="002630CC" w:rsidRPr="002630CC">
        <w:rPr>
          <w:rFonts w:ascii="Century Gothic" w:hAnsi="Century Gothic"/>
        </w:rPr>
        <w:t xml:space="preserve"> </w:t>
      </w:r>
      <w:r w:rsidRPr="002630CC">
        <w:rPr>
          <w:rFonts w:ascii="Century Gothic" w:hAnsi="Century Gothic"/>
        </w:rPr>
        <w:t>(</w:t>
      </w:r>
      <w:r w:rsidR="002630CC" w:rsidRPr="002630CC">
        <w:rPr>
          <w:rFonts w:ascii="Century Gothic" w:hAnsi="Century Gothic"/>
        </w:rPr>
        <w:t>1</w:t>
      </w:r>
      <w:r w:rsidRPr="002630CC">
        <w:rPr>
          <w:rFonts w:ascii="Century Gothic" w:hAnsi="Century Gothic"/>
        </w:rPr>
        <w:t xml:space="preserve"> per c</w:t>
      </w:r>
      <w:r w:rsidR="002630CC" w:rsidRPr="002630CC">
        <w:rPr>
          <w:rFonts w:ascii="Century Gothic" w:hAnsi="Century Gothic"/>
        </w:rPr>
        <w:t>iascuna provetta</w:t>
      </w:r>
      <w:r w:rsidRPr="002630CC">
        <w:rPr>
          <w:rFonts w:ascii="Century Gothic" w:hAnsi="Century Gothic"/>
        </w:rPr>
        <w:t xml:space="preserve">), </w:t>
      </w:r>
      <w:r w:rsidR="003136B0">
        <w:rPr>
          <w:rFonts w:ascii="Century Gothic" w:hAnsi="Century Gothic"/>
        </w:rPr>
        <w:t>da</w:t>
      </w:r>
      <w:r w:rsidR="002630CC" w:rsidRPr="002630CC">
        <w:rPr>
          <w:rFonts w:ascii="Century Gothic" w:hAnsi="Century Gothic"/>
        </w:rPr>
        <w:t xml:space="preserve"> </w:t>
      </w:r>
      <w:r w:rsidRPr="002630CC">
        <w:rPr>
          <w:rFonts w:ascii="Century Gothic" w:hAnsi="Century Gothic"/>
        </w:rPr>
        <w:t>app</w:t>
      </w:r>
      <w:r w:rsidR="002630CC" w:rsidRPr="002630CC">
        <w:rPr>
          <w:rFonts w:ascii="Century Gothic" w:hAnsi="Century Gothic"/>
        </w:rPr>
        <w:t>lica</w:t>
      </w:r>
      <w:r w:rsidR="003136B0">
        <w:rPr>
          <w:rFonts w:ascii="Century Gothic" w:hAnsi="Century Gothic"/>
        </w:rPr>
        <w:t>r</w:t>
      </w:r>
      <w:r w:rsidR="002630CC" w:rsidRPr="002630CC">
        <w:rPr>
          <w:rFonts w:ascii="Century Gothic" w:hAnsi="Century Gothic"/>
        </w:rPr>
        <w:t>e</w:t>
      </w:r>
      <w:r w:rsidRPr="002630CC">
        <w:rPr>
          <w:rFonts w:ascii="Century Gothic" w:hAnsi="Century Gothic"/>
        </w:rPr>
        <w:t xml:space="preserve"> sulla provetta </w:t>
      </w:r>
      <w:r w:rsidR="003136B0">
        <w:rPr>
          <w:rFonts w:ascii="Century Gothic" w:hAnsi="Century Gothic"/>
        </w:rPr>
        <w:t xml:space="preserve">solo </w:t>
      </w:r>
      <w:r w:rsidRPr="002630CC">
        <w:rPr>
          <w:rFonts w:ascii="Century Gothic" w:hAnsi="Century Gothic"/>
        </w:rPr>
        <w:t>a seguito dell’esecuzione del test;</w:t>
      </w:r>
    </w:p>
    <w:p w14:paraId="1F047C04" w14:textId="6476FB06" w:rsidR="004C4B02" w:rsidRPr="002931B0" w:rsidRDefault="004C4B02" w:rsidP="003136B0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630CC">
        <w:rPr>
          <w:rFonts w:ascii="Century Gothic" w:hAnsi="Century Gothic"/>
        </w:rPr>
        <w:t>le buste a doppia tasca per il rischio biologico, dove vengono riposti la provetta etichettata e il modulo del consenso firmato dai genitori</w:t>
      </w:r>
      <w:r w:rsidR="003136B0">
        <w:rPr>
          <w:rFonts w:ascii="Century Gothic" w:hAnsi="Century Gothic"/>
        </w:rPr>
        <w:t>/tutori</w:t>
      </w:r>
      <w:r w:rsidRPr="002630CC">
        <w:rPr>
          <w:rFonts w:ascii="Century Gothic" w:hAnsi="Century Gothic"/>
        </w:rPr>
        <w:t>;</w:t>
      </w:r>
    </w:p>
    <w:p w14:paraId="0A167003" w14:textId="7C680962" w:rsidR="004C4B02" w:rsidRPr="002931B0" w:rsidRDefault="004C4B02" w:rsidP="003136B0">
      <w:pPr>
        <w:pStyle w:val="Default"/>
        <w:numPr>
          <w:ilvl w:val="0"/>
          <w:numId w:val="7"/>
        </w:numPr>
        <w:jc w:val="both"/>
        <w:rPr>
          <w:rFonts w:ascii="Century Gothic" w:hAnsi="Century Gothic"/>
        </w:rPr>
      </w:pPr>
      <w:r w:rsidRPr="002931B0">
        <w:rPr>
          <w:rFonts w:ascii="Century Gothic" w:hAnsi="Century Gothic"/>
        </w:rPr>
        <w:t>le cartellette trasparenti dove saranno raccolte le buste a doppia tasca, divise per classi;</w:t>
      </w:r>
    </w:p>
    <w:p w14:paraId="19D3CC4E" w14:textId="6EA316B9" w:rsidR="004C4B02" w:rsidRPr="002931B0" w:rsidRDefault="003136B0" w:rsidP="00785D06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C4B02" w:rsidRPr="002931B0">
        <w:rPr>
          <w:rFonts w:ascii="Century Gothic" w:hAnsi="Century Gothic"/>
        </w:rPr>
        <w:t>a scatola in cui saranno inserite le cartellette trasparenti contenenti i tamponi raccolti in classe.</w:t>
      </w:r>
    </w:p>
    <w:p w14:paraId="616D1C9E" w14:textId="08247387" w:rsidR="00003603" w:rsidRDefault="00003603" w:rsidP="00003603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E871C4">
        <w:rPr>
          <w:rFonts w:ascii="Century Gothic" w:hAnsi="Century Gothic"/>
          <w:i/>
          <w:u w:val="single"/>
        </w:rPr>
        <w:t>1° campionamento</w:t>
      </w:r>
    </w:p>
    <w:p w14:paraId="44BDA0D8" w14:textId="6FC9B298" w:rsidR="00F838C1" w:rsidRPr="00F838C1" w:rsidRDefault="00F838C1" w:rsidP="00F838C1">
      <w:pPr>
        <w:pStyle w:val="Default"/>
        <w:jc w:val="both"/>
        <w:rPr>
          <w:rFonts w:ascii="Century Gothic" w:hAnsi="Century Gothic"/>
        </w:rPr>
      </w:pPr>
      <w:r w:rsidRPr="00F838C1">
        <w:rPr>
          <w:rFonts w:ascii="Century Gothic" w:hAnsi="Century Gothic"/>
        </w:rPr>
        <w:t xml:space="preserve">La mattina in cui viene effettuato il test </w:t>
      </w:r>
      <w:r w:rsidR="00EE3AB7">
        <w:rPr>
          <w:rFonts w:ascii="Century Gothic" w:hAnsi="Century Gothic"/>
        </w:rPr>
        <w:t>è</w:t>
      </w:r>
      <w:r w:rsidRPr="00F838C1">
        <w:rPr>
          <w:rFonts w:ascii="Century Gothic" w:hAnsi="Century Gothic"/>
        </w:rPr>
        <w:t xml:space="preserve"> presente </w:t>
      </w:r>
      <w:r w:rsidR="00EE3AB7">
        <w:rPr>
          <w:rFonts w:ascii="Century Gothic" w:hAnsi="Century Gothic"/>
        </w:rPr>
        <w:t xml:space="preserve">presso la scuola </w:t>
      </w:r>
      <w:r w:rsidRPr="00F838C1">
        <w:rPr>
          <w:rFonts w:ascii="Century Gothic" w:hAnsi="Century Gothic"/>
        </w:rPr>
        <w:t>un operatore sanitario attivato su indicazione di ATS Milano, che si occuperà</w:t>
      </w:r>
      <w:r w:rsidR="00DC57E6">
        <w:rPr>
          <w:rFonts w:ascii="Century Gothic" w:hAnsi="Century Gothic"/>
        </w:rPr>
        <w:t xml:space="preserve">, </w:t>
      </w:r>
      <w:r w:rsidRPr="00F838C1">
        <w:rPr>
          <w:rFonts w:ascii="Century Gothic" w:hAnsi="Century Gothic"/>
        </w:rPr>
        <w:t>in collaborazione con il personale scolastico presente in classe</w:t>
      </w:r>
      <w:r w:rsidR="00DC57E6">
        <w:rPr>
          <w:rFonts w:ascii="Century Gothic" w:hAnsi="Century Gothic"/>
        </w:rPr>
        <w:t xml:space="preserve">, </w:t>
      </w:r>
      <w:r w:rsidRPr="00F838C1">
        <w:rPr>
          <w:rFonts w:ascii="Century Gothic" w:hAnsi="Century Gothic"/>
        </w:rPr>
        <w:t xml:space="preserve">di spiegare e aiutare </w:t>
      </w:r>
      <w:r w:rsidR="00044FFF">
        <w:rPr>
          <w:rFonts w:ascii="Century Gothic" w:hAnsi="Century Gothic"/>
        </w:rPr>
        <w:t xml:space="preserve">gli </w:t>
      </w:r>
      <w:r w:rsidRPr="00F838C1">
        <w:rPr>
          <w:rFonts w:ascii="Century Gothic" w:hAnsi="Century Gothic"/>
        </w:rPr>
        <w:t>alunni</w:t>
      </w:r>
      <w:r w:rsidR="00044FFF">
        <w:rPr>
          <w:rFonts w:ascii="Century Gothic" w:hAnsi="Century Gothic"/>
        </w:rPr>
        <w:t xml:space="preserve"> all’effettuazione de</w:t>
      </w:r>
      <w:r w:rsidRPr="00F838C1">
        <w:rPr>
          <w:rFonts w:ascii="Century Gothic" w:hAnsi="Century Gothic"/>
        </w:rPr>
        <w:t>l tampone salivare</w:t>
      </w:r>
      <w:r w:rsidR="00044FFF">
        <w:rPr>
          <w:rFonts w:ascii="Century Gothic" w:hAnsi="Century Gothic"/>
        </w:rPr>
        <w:t>. Nello specifico</w:t>
      </w:r>
      <w:r w:rsidR="00D749DC">
        <w:rPr>
          <w:rFonts w:ascii="Century Gothic" w:hAnsi="Century Gothic"/>
        </w:rPr>
        <w:t xml:space="preserve"> la procedura prevede quanto segue</w:t>
      </w:r>
      <w:r w:rsidRPr="00F838C1">
        <w:rPr>
          <w:rFonts w:ascii="Century Gothic" w:hAnsi="Century Gothic"/>
        </w:rPr>
        <w:t>:</w:t>
      </w:r>
    </w:p>
    <w:p w14:paraId="169E9D35" w14:textId="264F1E2F" w:rsidR="003F270F" w:rsidRDefault="003F270F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 w:rsidRPr="00F838C1">
        <w:rPr>
          <w:rFonts w:ascii="Century Gothic" w:hAnsi="Century Gothic"/>
        </w:rPr>
        <w:t>l’operatore sanitario spieg</w:t>
      </w:r>
      <w:r w:rsidR="00EE3AB7">
        <w:rPr>
          <w:rFonts w:ascii="Century Gothic" w:hAnsi="Century Gothic"/>
        </w:rPr>
        <w:t>a</w:t>
      </w:r>
      <w:r w:rsidRPr="00F838C1">
        <w:rPr>
          <w:rFonts w:ascii="Century Gothic" w:hAnsi="Century Gothic"/>
        </w:rPr>
        <w:t xml:space="preserve"> brevemente il piano di monitoraggio e le </w:t>
      </w:r>
      <w:r>
        <w:rPr>
          <w:rFonts w:ascii="Century Gothic" w:hAnsi="Century Gothic"/>
        </w:rPr>
        <w:t xml:space="preserve">corrette </w:t>
      </w:r>
      <w:r w:rsidRPr="00F838C1">
        <w:rPr>
          <w:rFonts w:ascii="Century Gothic" w:hAnsi="Century Gothic"/>
        </w:rPr>
        <w:t>modalità di esecuzione del tampone</w:t>
      </w:r>
      <w:r>
        <w:rPr>
          <w:rFonts w:ascii="Century Gothic" w:hAnsi="Century Gothic"/>
        </w:rPr>
        <w:t>;</w:t>
      </w:r>
    </w:p>
    <w:p w14:paraId="4445AF7D" w14:textId="3EB8FA12" w:rsidR="00DB47A7" w:rsidRPr="00F838C1" w:rsidRDefault="00DB47A7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ciascun alunn</w:t>
      </w:r>
      <w:r w:rsidR="00F37DEC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effettua</w:t>
      </w:r>
      <w:r w:rsidR="00F37DEC">
        <w:rPr>
          <w:rFonts w:ascii="Century Gothic" w:hAnsi="Century Gothic"/>
        </w:rPr>
        <w:t xml:space="preserve"> in auto-somministrazione il tampone salivare nel rispetto delle indicazioni ricevute;</w:t>
      </w:r>
    </w:p>
    <w:p w14:paraId="14E29F8F" w14:textId="7E0A92E1" w:rsidR="003F270F" w:rsidRPr="00F838C1" w:rsidRDefault="003F270F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 w:rsidRPr="00F838C1">
        <w:rPr>
          <w:rFonts w:ascii="Century Gothic" w:hAnsi="Century Gothic"/>
        </w:rPr>
        <w:t xml:space="preserve">l’operatore sanitario </w:t>
      </w:r>
      <w:r w:rsidR="00EE3AB7">
        <w:rPr>
          <w:rFonts w:ascii="Century Gothic" w:hAnsi="Century Gothic"/>
        </w:rPr>
        <w:t>offre supporto a</w:t>
      </w:r>
      <w:r>
        <w:rPr>
          <w:rFonts w:ascii="Century Gothic" w:hAnsi="Century Gothic"/>
        </w:rPr>
        <w:t xml:space="preserve">gli </w:t>
      </w:r>
      <w:r w:rsidRPr="00F838C1">
        <w:rPr>
          <w:rFonts w:ascii="Century Gothic" w:hAnsi="Century Gothic"/>
        </w:rPr>
        <w:t>alunni</w:t>
      </w:r>
      <w:r w:rsidR="00EE3AB7">
        <w:rPr>
          <w:rFonts w:ascii="Century Gothic" w:hAnsi="Century Gothic"/>
        </w:rPr>
        <w:t>, qualora richiesto,</w:t>
      </w:r>
      <w:r w:rsidRPr="00F838C1">
        <w:rPr>
          <w:rFonts w:ascii="Century Gothic" w:hAnsi="Century Gothic"/>
        </w:rPr>
        <w:t xml:space="preserve"> nell’esecuzione de</w:t>
      </w:r>
      <w:r>
        <w:rPr>
          <w:rFonts w:ascii="Century Gothic" w:hAnsi="Century Gothic"/>
        </w:rPr>
        <w:t>l</w:t>
      </w:r>
      <w:r w:rsidRPr="00F838C1">
        <w:rPr>
          <w:rFonts w:ascii="Century Gothic" w:hAnsi="Century Gothic"/>
        </w:rPr>
        <w:t xml:space="preserve"> tampon</w:t>
      </w:r>
      <w:r>
        <w:rPr>
          <w:rFonts w:ascii="Century Gothic" w:hAnsi="Century Gothic"/>
        </w:rPr>
        <w:t>e;</w:t>
      </w:r>
    </w:p>
    <w:p w14:paraId="39D06858" w14:textId="47DD197D" w:rsidR="00F838C1" w:rsidRPr="00F838C1" w:rsidRDefault="00D749DC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ciascun alunno </w:t>
      </w:r>
      <w:r w:rsidR="00F838C1" w:rsidRPr="00F838C1">
        <w:rPr>
          <w:rFonts w:ascii="Century Gothic" w:hAnsi="Century Gothic"/>
        </w:rPr>
        <w:t>rice</w:t>
      </w:r>
      <w:r w:rsidR="00EE3AB7">
        <w:rPr>
          <w:rFonts w:ascii="Century Gothic" w:hAnsi="Century Gothic"/>
        </w:rPr>
        <w:t>ve</w:t>
      </w:r>
      <w:r w:rsidR="00F838C1" w:rsidRPr="00F838C1">
        <w:rPr>
          <w:rFonts w:ascii="Century Gothic" w:hAnsi="Century Gothic"/>
        </w:rPr>
        <w:t xml:space="preserve"> un</w:t>
      </w:r>
      <w:r w:rsidR="00EE3AB7">
        <w:rPr>
          <w:rFonts w:ascii="Century Gothic" w:hAnsi="Century Gothic"/>
        </w:rPr>
        <w:t xml:space="preserve">’etichetta </w:t>
      </w:r>
      <w:r w:rsidR="00F37DEC">
        <w:rPr>
          <w:rFonts w:ascii="Century Gothic" w:hAnsi="Century Gothic"/>
        </w:rPr>
        <w:t>che applica</w:t>
      </w:r>
      <w:r w:rsidR="00EE3AB7">
        <w:rPr>
          <w:rFonts w:ascii="Century Gothic" w:hAnsi="Century Gothic"/>
        </w:rPr>
        <w:t xml:space="preserve"> sull</w:t>
      </w:r>
      <w:r w:rsidR="00F838C1" w:rsidRPr="00F838C1">
        <w:rPr>
          <w:rFonts w:ascii="Century Gothic" w:hAnsi="Century Gothic"/>
        </w:rPr>
        <w:t>a provetta</w:t>
      </w:r>
      <w:r w:rsidR="00EE3AB7">
        <w:rPr>
          <w:rFonts w:ascii="Century Gothic" w:hAnsi="Century Gothic"/>
        </w:rPr>
        <w:t>, una volta eseguito il test, nel rispetto delle indicazioni ricevuto per l’applicazione;</w:t>
      </w:r>
    </w:p>
    <w:p w14:paraId="17C6C3DE" w14:textId="144742CF" w:rsidR="00575BC6" w:rsidRDefault="00D749DC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provette così etichettate vengono </w:t>
      </w:r>
      <w:r w:rsidR="00F838C1" w:rsidRPr="00F838C1">
        <w:rPr>
          <w:rFonts w:ascii="Century Gothic" w:hAnsi="Century Gothic"/>
        </w:rPr>
        <w:t>inser</w:t>
      </w:r>
      <w:r w:rsidR="00575BC6">
        <w:rPr>
          <w:rFonts w:ascii="Century Gothic" w:hAnsi="Century Gothic"/>
        </w:rPr>
        <w:t>i</w:t>
      </w:r>
      <w:r>
        <w:rPr>
          <w:rFonts w:ascii="Century Gothic" w:hAnsi="Century Gothic"/>
        </w:rPr>
        <w:t>te</w:t>
      </w:r>
      <w:r w:rsidR="00575BC6">
        <w:rPr>
          <w:rFonts w:ascii="Century Gothic" w:hAnsi="Century Gothic"/>
        </w:rPr>
        <w:t xml:space="preserve"> accompagnate da</w:t>
      </w:r>
      <w:r w:rsidR="00CA62D9">
        <w:rPr>
          <w:rFonts w:ascii="Century Gothic" w:hAnsi="Century Gothic"/>
        </w:rPr>
        <w:t>l</w:t>
      </w:r>
      <w:r w:rsidR="00575BC6">
        <w:rPr>
          <w:rFonts w:ascii="Century Gothic" w:hAnsi="Century Gothic"/>
        </w:rPr>
        <w:t xml:space="preserve"> relativo consenso informato nelle buste </w:t>
      </w:r>
      <w:r>
        <w:rPr>
          <w:rFonts w:ascii="Century Gothic" w:hAnsi="Century Gothic"/>
        </w:rPr>
        <w:t xml:space="preserve">a doppia tasca </w:t>
      </w:r>
      <w:r w:rsidR="00575BC6">
        <w:rPr>
          <w:rFonts w:ascii="Century Gothic" w:hAnsi="Century Gothic"/>
        </w:rPr>
        <w:t>per il trasporto biologico;</w:t>
      </w:r>
    </w:p>
    <w:p w14:paraId="7B24B888" w14:textId="638F96A7" w:rsidR="00F838C1" w:rsidRPr="00F838C1" w:rsidRDefault="00F838C1" w:rsidP="003F270F">
      <w:pPr>
        <w:pStyle w:val="Default"/>
        <w:numPr>
          <w:ilvl w:val="0"/>
          <w:numId w:val="7"/>
        </w:numPr>
        <w:ind w:left="714" w:hanging="357"/>
        <w:jc w:val="both"/>
        <w:rPr>
          <w:rFonts w:ascii="Century Gothic" w:hAnsi="Century Gothic"/>
        </w:rPr>
      </w:pPr>
      <w:r w:rsidRPr="00F838C1">
        <w:rPr>
          <w:rFonts w:ascii="Century Gothic" w:hAnsi="Century Gothic"/>
        </w:rPr>
        <w:t xml:space="preserve">le buste a doppia tasca </w:t>
      </w:r>
      <w:r w:rsidR="00D749DC">
        <w:rPr>
          <w:rFonts w:ascii="Century Gothic" w:hAnsi="Century Gothic"/>
        </w:rPr>
        <w:t>(</w:t>
      </w:r>
      <w:r w:rsidRPr="00F838C1">
        <w:rPr>
          <w:rFonts w:ascii="Century Gothic" w:hAnsi="Century Gothic"/>
        </w:rPr>
        <w:t>contenenti provetta e consenso</w:t>
      </w:r>
      <w:r w:rsidR="00D749DC">
        <w:rPr>
          <w:rFonts w:ascii="Century Gothic" w:hAnsi="Century Gothic"/>
        </w:rPr>
        <w:t>)</w:t>
      </w:r>
      <w:r w:rsidRPr="00F838C1">
        <w:rPr>
          <w:rFonts w:ascii="Century Gothic" w:hAnsi="Century Gothic"/>
        </w:rPr>
        <w:t xml:space="preserve"> </w:t>
      </w:r>
      <w:r w:rsidR="00D749DC">
        <w:rPr>
          <w:rFonts w:ascii="Century Gothic" w:hAnsi="Century Gothic"/>
        </w:rPr>
        <w:t xml:space="preserve">vengono a loro volta </w:t>
      </w:r>
      <w:r w:rsidR="00F37DEC">
        <w:rPr>
          <w:rFonts w:ascii="Century Gothic" w:hAnsi="Century Gothic"/>
        </w:rPr>
        <w:t xml:space="preserve">riposte </w:t>
      </w:r>
      <w:r w:rsidRPr="00F838C1">
        <w:rPr>
          <w:rFonts w:ascii="Century Gothic" w:hAnsi="Century Gothic"/>
        </w:rPr>
        <w:t>nell’apposita cartelletta trasparente con i fori</w:t>
      </w:r>
      <w:r w:rsidR="00F37DEC">
        <w:rPr>
          <w:rFonts w:ascii="Century Gothic" w:hAnsi="Century Gothic"/>
        </w:rPr>
        <w:t>;</w:t>
      </w:r>
    </w:p>
    <w:p w14:paraId="4AC83929" w14:textId="5A5F55E5" w:rsidR="00F838C1" w:rsidRPr="00F838C1" w:rsidRDefault="00F37DEC" w:rsidP="00F37DEC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rFonts w:ascii="Century Gothic" w:hAnsi="Century Gothic"/>
        </w:rPr>
      </w:pPr>
      <w:r w:rsidRPr="00F838C1">
        <w:rPr>
          <w:rFonts w:ascii="Century Gothic" w:hAnsi="Century Gothic"/>
        </w:rPr>
        <w:t xml:space="preserve">le cartelle trasparenti </w:t>
      </w:r>
      <w:r>
        <w:rPr>
          <w:rFonts w:ascii="Century Gothic" w:hAnsi="Century Gothic"/>
        </w:rPr>
        <w:t xml:space="preserve">vengono introdotte, </w:t>
      </w:r>
      <w:r w:rsidR="00F838C1" w:rsidRPr="00F838C1">
        <w:rPr>
          <w:rFonts w:ascii="Century Gothic" w:hAnsi="Century Gothic"/>
        </w:rPr>
        <w:t xml:space="preserve">man mano che </w:t>
      </w:r>
      <w:r>
        <w:rPr>
          <w:rFonts w:ascii="Century Gothic" w:hAnsi="Century Gothic"/>
        </w:rPr>
        <w:t xml:space="preserve">termina l’esecuzione dei tamponi </w:t>
      </w:r>
      <w:r w:rsidR="00F838C1" w:rsidRPr="00F838C1">
        <w:rPr>
          <w:rFonts w:ascii="Century Gothic" w:hAnsi="Century Gothic"/>
        </w:rPr>
        <w:t>nelle singole classi</w:t>
      </w:r>
      <w:r>
        <w:rPr>
          <w:rFonts w:ascii="Century Gothic" w:hAnsi="Century Gothic"/>
        </w:rPr>
        <w:t>,</w:t>
      </w:r>
      <w:r w:rsidR="00F838C1" w:rsidRPr="00F838C1">
        <w:rPr>
          <w:rFonts w:ascii="Century Gothic" w:hAnsi="Century Gothic"/>
        </w:rPr>
        <w:t xml:space="preserve"> nell’apposita scatola</w:t>
      </w:r>
      <w:r>
        <w:rPr>
          <w:rFonts w:ascii="Century Gothic" w:hAnsi="Century Gothic"/>
        </w:rPr>
        <w:t>/contenitore adibito al trasporto.</w:t>
      </w:r>
    </w:p>
    <w:p w14:paraId="6ECFD9B7" w14:textId="77777777" w:rsidR="00F37DEC" w:rsidRDefault="00F37DEC" w:rsidP="00F37DEC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D749DC" w:rsidRPr="00F838C1">
        <w:rPr>
          <w:rFonts w:ascii="Century Gothic" w:hAnsi="Century Gothic"/>
        </w:rPr>
        <w:t>’operatore sanitario si occup</w:t>
      </w:r>
      <w:r w:rsidR="00D749DC">
        <w:rPr>
          <w:rFonts w:ascii="Century Gothic" w:hAnsi="Century Gothic"/>
        </w:rPr>
        <w:t>a</w:t>
      </w:r>
      <w:r w:rsidR="00D749DC" w:rsidRPr="00F838C1">
        <w:rPr>
          <w:rFonts w:ascii="Century Gothic" w:hAnsi="Century Gothic"/>
        </w:rPr>
        <w:t xml:space="preserve"> di verificare la correttezza dell</w:t>
      </w:r>
      <w:r w:rsidR="00D749DC">
        <w:rPr>
          <w:rFonts w:ascii="Century Gothic" w:hAnsi="Century Gothic"/>
        </w:rPr>
        <w:t>’intera</w:t>
      </w:r>
      <w:r w:rsidR="00D749DC" w:rsidRPr="00F838C1">
        <w:rPr>
          <w:rFonts w:ascii="Century Gothic" w:hAnsi="Century Gothic"/>
        </w:rPr>
        <w:t xml:space="preserve"> procedura</w:t>
      </w:r>
      <w:r w:rsidR="00D749DC">
        <w:rPr>
          <w:rFonts w:ascii="Century Gothic" w:hAnsi="Century Gothic"/>
        </w:rPr>
        <w:t xml:space="preserve"> (in particolare, la modalità di esecuzione del tampone e l’applicazione corretta dell’etichetta)</w:t>
      </w:r>
      <w:r>
        <w:rPr>
          <w:rFonts w:ascii="Century Gothic" w:hAnsi="Century Gothic"/>
        </w:rPr>
        <w:t>.</w:t>
      </w:r>
    </w:p>
    <w:p w14:paraId="04A83EEB" w14:textId="4734D35E" w:rsidR="002854C1" w:rsidRPr="00B45F79" w:rsidRDefault="00F37DEC" w:rsidP="00B45F79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Century Gothic" w:hAnsi="Century Gothic"/>
        </w:rPr>
        <w:t>L</w:t>
      </w:r>
      <w:r w:rsidR="00F838C1" w:rsidRPr="00F838C1">
        <w:rPr>
          <w:rFonts w:ascii="Century Gothic" w:hAnsi="Century Gothic"/>
        </w:rPr>
        <w:t>’operatore scolastico si accert</w:t>
      </w:r>
      <w:r w:rsidR="00153F0B">
        <w:rPr>
          <w:rFonts w:ascii="Century Gothic" w:hAnsi="Century Gothic"/>
        </w:rPr>
        <w:t>a,</w:t>
      </w:r>
      <w:r w:rsidR="00F838C1" w:rsidRPr="00F838C1">
        <w:rPr>
          <w:rFonts w:ascii="Century Gothic" w:hAnsi="Century Gothic"/>
        </w:rPr>
        <w:t xml:space="preserve"> attraverso il personale di ATS Milano </w:t>
      </w:r>
      <w:r w:rsidR="00572665">
        <w:rPr>
          <w:rFonts w:ascii="Century Gothic" w:hAnsi="Century Gothic"/>
        </w:rPr>
        <w:t>presente</w:t>
      </w:r>
      <w:r w:rsidR="00153F0B">
        <w:rPr>
          <w:rFonts w:ascii="Century Gothic" w:hAnsi="Century Gothic"/>
        </w:rPr>
        <w:t>,</w:t>
      </w:r>
      <w:r w:rsidR="00572665">
        <w:rPr>
          <w:rFonts w:ascii="Century Gothic" w:hAnsi="Century Gothic"/>
        </w:rPr>
        <w:t xml:space="preserve"> </w:t>
      </w:r>
      <w:r w:rsidR="00153F0B">
        <w:rPr>
          <w:rFonts w:ascii="Century Gothic" w:hAnsi="Century Gothic"/>
        </w:rPr>
        <w:t>del</w:t>
      </w:r>
      <w:r w:rsidR="00F838C1" w:rsidRPr="00F838C1">
        <w:rPr>
          <w:rFonts w:ascii="Century Gothic" w:hAnsi="Century Gothic"/>
        </w:rPr>
        <w:t xml:space="preserve"> ritiro </w:t>
      </w:r>
      <w:r w:rsidR="00E34D55">
        <w:rPr>
          <w:rFonts w:ascii="Century Gothic" w:hAnsi="Century Gothic"/>
        </w:rPr>
        <w:t>del materiale</w:t>
      </w:r>
      <w:r w:rsidR="00F838C1" w:rsidRPr="00F838C1">
        <w:rPr>
          <w:rFonts w:ascii="Century Gothic" w:hAnsi="Century Gothic"/>
        </w:rPr>
        <w:t xml:space="preserve"> da parte di un fattorino/autista</w:t>
      </w:r>
      <w:r w:rsidR="00153F0B">
        <w:rPr>
          <w:rFonts w:ascii="Century Gothic" w:hAnsi="Century Gothic"/>
        </w:rPr>
        <w:t>,</w:t>
      </w:r>
      <w:r w:rsidR="00F838C1" w:rsidRPr="00F838C1">
        <w:rPr>
          <w:rFonts w:ascii="Century Gothic" w:hAnsi="Century Gothic"/>
        </w:rPr>
        <w:t xml:space="preserve"> che provvede a</w:t>
      </w:r>
      <w:r w:rsidR="00153F0B">
        <w:rPr>
          <w:rFonts w:ascii="Century Gothic" w:hAnsi="Century Gothic"/>
        </w:rPr>
        <w:t>lla</w:t>
      </w:r>
      <w:r w:rsidR="00F838C1" w:rsidRPr="00F838C1">
        <w:rPr>
          <w:rFonts w:ascii="Century Gothic" w:hAnsi="Century Gothic"/>
        </w:rPr>
        <w:t xml:space="preserve"> consegna </w:t>
      </w:r>
      <w:r w:rsidR="00153F0B">
        <w:rPr>
          <w:rFonts w:ascii="Century Gothic" w:hAnsi="Century Gothic"/>
        </w:rPr>
        <w:t>de</w:t>
      </w:r>
      <w:r w:rsidR="00F838C1" w:rsidRPr="00F838C1">
        <w:rPr>
          <w:rFonts w:ascii="Century Gothic" w:hAnsi="Century Gothic"/>
        </w:rPr>
        <w:t xml:space="preserve">i </w:t>
      </w:r>
      <w:r w:rsidR="00F838C1" w:rsidRPr="00F838C1">
        <w:rPr>
          <w:rFonts w:ascii="Century Gothic" w:hAnsi="Century Gothic"/>
        </w:rPr>
        <w:lastRenderedPageBreak/>
        <w:t xml:space="preserve">tamponi presso il </w:t>
      </w:r>
      <w:r w:rsidR="00B45F79">
        <w:rPr>
          <w:rFonts w:ascii="Century Gothic" w:hAnsi="Century Gothic"/>
        </w:rPr>
        <w:t>L</w:t>
      </w:r>
      <w:r w:rsidR="00F838C1" w:rsidRPr="00F838C1">
        <w:rPr>
          <w:rFonts w:ascii="Century Gothic" w:hAnsi="Century Gothic"/>
        </w:rPr>
        <w:t xml:space="preserve">aboratorio </w:t>
      </w:r>
      <w:proofErr w:type="spellStart"/>
      <w:r w:rsidR="00B45F79">
        <w:rPr>
          <w:rFonts w:ascii="Century Gothic" w:hAnsi="Century Gothic"/>
        </w:rPr>
        <w:t>Unimi</w:t>
      </w:r>
      <w:proofErr w:type="spellEnd"/>
      <w:r w:rsidR="007938AD">
        <w:rPr>
          <w:rFonts w:ascii="Century Gothic" w:hAnsi="Century Gothic"/>
        </w:rPr>
        <w:t>. Consegna da effettuarsi</w:t>
      </w:r>
      <w:r w:rsidR="00B45F79">
        <w:rPr>
          <w:rFonts w:ascii="Century Gothic" w:hAnsi="Century Gothic"/>
        </w:rPr>
        <w:t xml:space="preserve"> non oltre le ore 12:00 del giorno stesso</w:t>
      </w:r>
      <w:r w:rsidR="00B45F79" w:rsidRPr="003143C7">
        <w:rPr>
          <w:rFonts w:ascii="Century Gothic" w:hAnsi="Century Gothic"/>
        </w:rPr>
        <w:t>.</w:t>
      </w:r>
    </w:p>
    <w:p w14:paraId="53714032" w14:textId="59D6DCE8" w:rsidR="00003603" w:rsidRDefault="00003603" w:rsidP="00003603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BD43AE">
        <w:rPr>
          <w:rFonts w:ascii="Century Gothic" w:hAnsi="Century Gothic"/>
          <w:i/>
          <w:u w:val="single"/>
        </w:rPr>
        <w:t>Preparazione all’esecuzione del 2°</w:t>
      </w:r>
      <w:r w:rsidR="00CC4F2D" w:rsidRPr="00BD43AE">
        <w:rPr>
          <w:rFonts w:ascii="Century Gothic" w:hAnsi="Century Gothic"/>
          <w:i/>
          <w:u w:val="single"/>
        </w:rPr>
        <w:t xml:space="preserve"> </w:t>
      </w:r>
      <w:r w:rsidR="00ED5C21" w:rsidRPr="00BD43AE">
        <w:rPr>
          <w:rFonts w:ascii="Century Gothic" w:hAnsi="Century Gothic"/>
          <w:i/>
          <w:u w:val="single"/>
        </w:rPr>
        <w:t>-</w:t>
      </w:r>
      <w:r w:rsidR="00CC4F2D" w:rsidRPr="00BD43AE">
        <w:rPr>
          <w:rFonts w:ascii="Century Gothic" w:hAnsi="Century Gothic"/>
          <w:i/>
          <w:u w:val="single"/>
        </w:rPr>
        <w:t xml:space="preserve"> </w:t>
      </w:r>
      <w:r w:rsidR="00ED5C21" w:rsidRPr="00BD43AE">
        <w:rPr>
          <w:rFonts w:ascii="Century Gothic" w:hAnsi="Century Gothic"/>
          <w:i/>
          <w:u w:val="single"/>
        </w:rPr>
        <w:t>3° e 4°</w:t>
      </w:r>
      <w:r w:rsidRPr="00BD43AE">
        <w:rPr>
          <w:rFonts w:ascii="Century Gothic" w:hAnsi="Century Gothic"/>
          <w:i/>
          <w:u w:val="single"/>
        </w:rPr>
        <w:t xml:space="preserve"> campionamento</w:t>
      </w:r>
    </w:p>
    <w:p w14:paraId="343152EE" w14:textId="2991A003" w:rsidR="00007343" w:rsidRPr="00007343" w:rsidRDefault="001C0ECE" w:rsidP="00007343">
      <w:pPr>
        <w:pStyle w:val="Default"/>
        <w:jc w:val="both"/>
        <w:rPr>
          <w:rFonts w:ascii="Century Gothic" w:hAnsi="Century Gothic"/>
        </w:rPr>
      </w:pPr>
      <w:r w:rsidRPr="00007343">
        <w:rPr>
          <w:rFonts w:ascii="Century Gothic" w:hAnsi="Century Gothic"/>
        </w:rPr>
        <w:t xml:space="preserve">Dopo 15 giorni dall’effettuazione del primo </w:t>
      </w:r>
      <w:r w:rsidR="00007343" w:rsidRPr="00007343">
        <w:rPr>
          <w:rFonts w:ascii="Century Gothic" w:hAnsi="Century Gothic"/>
        </w:rPr>
        <w:t>round di campionamento viene effettuato il 2° round e con la stessa cadenza quindicinale il 3° e il 4°, tutti mediante auto-prelievo a domicilio.</w:t>
      </w:r>
    </w:p>
    <w:p w14:paraId="3A3AE34B" w14:textId="3BF464B0" w:rsidR="001C0ECE" w:rsidRPr="00007343" w:rsidRDefault="00982767" w:rsidP="00C259A7">
      <w:pPr>
        <w:pStyle w:val="Default"/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giorno precedente alla data prevista di auto-somministrazione</w:t>
      </w:r>
      <w:r w:rsidR="001C0ECE" w:rsidRPr="0000734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(da effettuarsi la mattina del ritiro </w:t>
      </w:r>
      <w:r w:rsidR="00F01393">
        <w:rPr>
          <w:rFonts w:ascii="Century Gothic" w:hAnsi="Century Gothic"/>
        </w:rPr>
        <w:t xml:space="preserve">dei </w:t>
      </w:r>
      <w:r>
        <w:rPr>
          <w:rFonts w:ascii="Century Gothic" w:hAnsi="Century Gothic"/>
        </w:rPr>
        <w:t>campioni) la scuola provvede alla</w:t>
      </w:r>
      <w:r w:rsidR="001C0ECE" w:rsidRPr="00007343">
        <w:rPr>
          <w:rFonts w:ascii="Century Gothic" w:hAnsi="Century Gothic"/>
        </w:rPr>
        <w:t xml:space="preserve"> consegna alle famiglie</w:t>
      </w:r>
      <w:r w:rsidR="00F01393">
        <w:rPr>
          <w:rFonts w:ascii="Century Gothic" w:hAnsi="Century Gothic"/>
        </w:rPr>
        <w:t>,</w:t>
      </w:r>
      <w:r w:rsidR="001C0ECE" w:rsidRPr="00007343">
        <w:rPr>
          <w:rFonts w:ascii="Century Gothic" w:hAnsi="Century Gothic"/>
        </w:rPr>
        <w:t xml:space="preserve"> </w:t>
      </w:r>
      <w:r w:rsidR="00F01393">
        <w:rPr>
          <w:rFonts w:ascii="Century Gothic" w:hAnsi="Century Gothic"/>
        </w:rPr>
        <w:t xml:space="preserve">per ciascun alunno </w:t>
      </w:r>
      <w:r w:rsidR="001C0ECE" w:rsidRPr="00007343">
        <w:rPr>
          <w:rFonts w:ascii="Century Gothic" w:hAnsi="Century Gothic"/>
        </w:rPr>
        <w:t>che aderisc</w:t>
      </w:r>
      <w:r w:rsidR="00F01393">
        <w:rPr>
          <w:rFonts w:ascii="Century Gothic" w:hAnsi="Century Gothic"/>
        </w:rPr>
        <w:t>e</w:t>
      </w:r>
      <w:r w:rsidR="001C0ECE" w:rsidRPr="00007343">
        <w:rPr>
          <w:rFonts w:ascii="Century Gothic" w:hAnsi="Century Gothic"/>
        </w:rPr>
        <w:t xml:space="preserve"> all’iniziativ</w:t>
      </w:r>
      <w:r>
        <w:rPr>
          <w:rFonts w:ascii="Century Gothic" w:hAnsi="Century Gothic"/>
        </w:rPr>
        <w:t>a</w:t>
      </w:r>
      <w:r w:rsidR="00F01393">
        <w:rPr>
          <w:rFonts w:ascii="Century Gothic" w:hAnsi="Century Gothic"/>
        </w:rPr>
        <w:t>,</w:t>
      </w:r>
      <w:r w:rsidR="001C0ECE" w:rsidRPr="0000734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del</w:t>
      </w:r>
      <w:r w:rsidR="001C0ECE" w:rsidRPr="00007343">
        <w:rPr>
          <w:rFonts w:ascii="Century Gothic" w:hAnsi="Century Gothic"/>
        </w:rPr>
        <w:t xml:space="preserve">le provette </w:t>
      </w:r>
      <w:r>
        <w:rPr>
          <w:rFonts w:ascii="Century Gothic" w:hAnsi="Century Gothic"/>
        </w:rPr>
        <w:t>già etichettate</w:t>
      </w:r>
      <w:r w:rsidR="00F7752B">
        <w:rPr>
          <w:rFonts w:ascii="Century Gothic" w:hAnsi="Century Gothic"/>
        </w:rPr>
        <w:t xml:space="preserve"> e dei relativi sacchetti per il rischio biologico in cui inserirle a test effettuato</w:t>
      </w:r>
      <w:r>
        <w:rPr>
          <w:rFonts w:ascii="Century Gothic" w:hAnsi="Century Gothic"/>
        </w:rPr>
        <w:t>.</w:t>
      </w:r>
    </w:p>
    <w:p w14:paraId="3AB88F9D" w14:textId="38F662F9" w:rsidR="00003603" w:rsidRPr="00E871C4" w:rsidRDefault="00003603" w:rsidP="00003603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2</w:t>
      </w:r>
      <w:r w:rsidRPr="00E871C4">
        <w:rPr>
          <w:rFonts w:ascii="Century Gothic" w:hAnsi="Century Gothic"/>
          <w:i/>
          <w:u w:val="single"/>
        </w:rPr>
        <w:t>°</w:t>
      </w:r>
      <w:r w:rsidR="00982767">
        <w:rPr>
          <w:rFonts w:ascii="Century Gothic" w:hAnsi="Century Gothic"/>
          <w:i/>
          <w:u w:val="single"/>
        </w:rPr>
        <w:t xml:space="preserve"> </w:t>
      </w:r>
      <w:r w:rsidR="00ED5C21">
        <w:rPr>
          <w:rFonts w:ascii="Century Gothic" w:hAnsi="Century Gothic"/>
          <w:i/>
          <w:u w:val="single"/>
        </w:rPr>
        <w:t>-</w:t>
      </w:r>
      <w:r w:rsidR="0017652D">
        <w:rPr>
          <w:rFonts w:ascii="Century Gothic" w:hAnsi="Century Gothic"/>
          <w:i/>
          <w:u w:val="single"/>
        </w:rPr>
        <w:t xml:space="preserve"> </w:t>
      </w:r>
      <w:r w:rsidR="00ED5C21">
        <w:rPr>
          <w:rFonts w:ascii="Century Gothic" w:hAnsi="Century Gothic"/>
          <w:i/>
          <w:u w:val="single"/>
        </w:rPr>
        <w:t>3° e 4°</w:t>
      </w:r>
      <w:r w:rsidRPr="00E871C4">
        <w:rPr>
          <w:rFonts w:ascii="Century Gothic" w:hAnsi="Century Gothic"/>
          <w:i/>
          <w:u w:val="single"/>
        </w:rPr>
        <w:t xml:space="preserve"> campionamento</w:t>
      </w:r>
    </w:p>
    <w:p w14:paraId="2EBD1352" w14:textId="299CC5B3" w:rsidR="00B12F12" w:rsidRPr="00B12F12" w:rsidRDefault="003B608B" w:rsidP="0003620C">
      <w:pPr>
        <w:pStyle w:val="Default"/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Ciascun alunno effettua il tampone salivare in auto-somministrazione nel rispetto delle indicazioni precedentemente ricevute</w:t>
      </w:r>
      <w:r w:rsidRPr="003B608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delle </w:t>
      </w:r>
      <w:r w:rsidR="00AE60EC">
        <w:rPr>
          <w:rFonts w:ascii="Century Gothic" w:hAnsi="Century Gothic"/>
        </w:rPr>
        <w:t xml:space="preserve">specifiche </w:t>
      </w:r>
      <w:r>
        <w:rPr>
          <w:rFonts w:ascii="Century Gothic" w:hAnsi="Century Gothic"/>
        </w:rPr>
        <w:t xml:space="preserve">procedure </w:t>
      </w:r>
      <w:r w:rsidR="00F8591F">
        <w:rPr>
          <w:rFonts w:ascii="Century Gothic" w:hAnsi="Century Gothic"/>
        </w:rPr>
        <w:t>sopra</w:t>
      </w:r>
      <w:r>
        <w:rPr>
          <w:rFonts w:ascii="Century Gothic" w:hAnsi="Century Gothic"/>
        </w:rPr>
        <w:t xml:space="preserve"> elencate</w:t>
      </w:r>
      <w:r w:rsidR="00AE60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(vedere </w:t>
      </w:r>
      <w:r w:rsidR="00AE60EC">
        <w:rPr>
          <w:rFonts w:ascii="Century Gothic" w:hAnsi="Century Gothic"/>
        </w:rPr>
        <w:t xml:space="preserve">in proposito </w:t>
      </w:r>
      <w:r>
        <w:rPr>
          <w:rFonts w:ascii="Century Gothic" w:hAnsi="Century Gothic"/>
        </w:rPr>
        <w:t>“</w:t>
      </w:r>
      <w:r w:rsidRPr="00B12F12">
        <w:rPr>
          <w:rFonts w:ascii="Century Gothic" w:hAnsi="Century Gothic"/>
        </w:rPr>
        <w:t>Modalità di esecuzione del tampone</w:t>
      </w:r>
      <w:r>
        <w:rPr>
          <w:rFonts w:ascii="Century Gothic" w:hAnsi="Century Gothic"/>
        </w:rPr>
        <w:t>”).</w:t>
      </w:r>
    </w:p>
    <w:p w14:paraId="613E2EF8" w14:textId="70ECD4A3" w:rsidR="0003620C" w:rsidRPr="003143C7" w:rsidRDefault="0003620C" w:rsidP="0003620C">
      <w:pPr>
        <w:pStyle w:val="Default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E’</w:t>
      </w:r>
      <w:proofErr w:type="gramEnd"/>
      <w:r w:rsidRPr="003143C7">
        <w:rPr>
          <w:rFonts w:ascii="Century Gothic" w:hAnsi="Century Gothic"/>
        </w:rPr>
        <w:t xml:space="preserve"> fondamentale ricordare che il prelievo deve avvenire la mattina stessa in cui la ATS ha previsto il ritiro dei tamponi (non la sera prima o il giorno p</w:t>
      </w:r>
      <w:r w:rsidR="00AB153C">
        <w:rPr>
          <w:rFonts w:ascii="Century Gothic" w:hAnsi="Century Gothic"/>
        </w:rPr>
        <w:t>recedente</w:t>
      </w:r>
      <w:r w:rsidRPr="003143C7">
        <w:rPr>
          <w:rFonts w:ascii="Century Gothic" w:hAnsi="Century Gothic"/>
        </w:rPr>
        <w:t>)</w:t>
      </w:r>
      <w:r>
        <w:rPr>
          <w:rFonts w:ascii="Century Gothic" w:hAnsi="Century Gothic"/>
        </w:rPr>
        <w:t>.</w:t>
      </w:r>
    </w:p>
    <w:p w14:paraId="63DFEEF8" w14:textId="20325EE7" w:rsidR="00C018D4" w:rsidRDefault="00C018D4" w:rsidP="00DA170C">
      <w:pPr>
        <w:pStyle w:val="Default"/>
        <w:spacing w:after="60"/>
        <w:jc w:val="both"/>
        <w:rPr>
          <w:rFonts w:ascii="Century Gothic" w:hAnsi="Century Gothic"/>
        </w:rPr>
      </w:pPr>
      <w:r w:rsidRPr="00C018D4">
        <w:rPr>
          <w:rFonts w:ascii="Century Gothic" w:hAnsi="Century Gothic"/>
        </w:rPr>
        <w:t xml:space="preserve">In quanto, come già indicato, la raccolta della saliva </w:t>
      </w:r>
      <w:r w:rsidR="0003620C">
        <w:rPr>
          <w:rFonts w:ascii="Century Gothic" w:hAnsi="Century Gothic"/>
        </w:rPr>
        <w:t>deve essere</w:t>
      </w:r>
      <w:r w:rsidRPr="00C018D4">
        <w:rPr>
          <w:rFonts w:ascii="Century Gothic" w:hAnsi="Century Gothic"/>
        </w:rPr>
        <w:t xml:space="preserve"> effettuata almeno 30 minuti dopo aver mangiato, bevuto o lavato i denti</w:t>
      </w:r>
      <w:r w:rsidR="0003620C">
        <w:rPr>
          <w:rFonts w:ascii="Century Gothic" w:hAnsi="Century Gothic"/>
        </w:rPr>
        <w:t>, si sottolinea per la raccolta domiciliare</w:t>
      </w:r>
      <w:r w:rsidRPr="00C018D4">
        <w:rPr>
          <w:rFonts w:ascii="Century Gothic" w:hAnsi="Century Gothic"/>
        </w:rPr>
        <w:t xml:space="preserve"> </w:t>
      </w:r>
      <w:r w:rsidR="0003620C">
        <w:rPr>
          <w:rFonts w:ascii="Century Gothic" w:hAnsi="Century Gothic"/>
        </w:rPr>
        <w:t xml:space="preserve">di </w:t>
      </w:r>
      <w:r w:rsidRPr="00C018D4">
        <w:rPr>
          <w:rFonts w:ascii="Century Gothic" w:hAnsi="Century Gothic"/>
        </w:rPr>
        <w:t xml:space="preserve">eseguire la raccolta di saliva prima della colazione, di aver </w:t>
      </w:r>
      <w:r w:rsidR="00AB153C">
        <w:rPr>
          <w:rFonts w:ascii="Century Gothic" w:hAnsi="Century Gothic"/>
        </w:rPr>
        <w:t>consumato bevande</w:t>
      </w:r>
      <w:r w:rsidRPr="00C018D4">
        <w:rPr>
          <w:rFonts w:ascii="Century Gothic" w:hAnsi="Century Gothic"/>
        </w:rPr>
        <w:t xml:space="preserve"> e prima di aver lavato i denti.</w:t>
      </w:r>
    </w:p>
    <w:p w14:paraId="0EFCD300" w14:textId="6E848878" w:rsidR="0003620C" w:rsidRPr="00C018D4" w:rsidRDefault="00DA170C" w:rsidP="00C018D4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provetta contenente i</w:t>
      </w:r>
      <w:r w:rsidR="0003620C">
        <w:rPr>
          <w:rFonts w:ascii="Century Gothic" w:hAnsi="Century Gothic"/>
        </w:rPr>
        <w:t>l tampone</w:t>
      </w:r>
      <w:r>
        <w:rPr>
          <w:rFonts w:ascii="Century Gothic" w:hAnsi="Century Gothic"/>
        </w:rPr>
        <w:t xml:space="preserve"> salivare</w:t>
      </w:r>
      <w:r w:rsidR="0003620C">
        <w:rPr>
          <w:rFonts w:ascii="Century Gothic" w:hAnsi="Century Gothic"/>
        </w:rPr>
        <w:t xml:space="preserve"> effettuato nel rispetto delle procedure corrette viene riconsegnat</w:t>
      </w:r>
      <w:r w:rsidR="000C6EF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dall’alunno alla scuola, la mattina del ritiro, all’interno del</w:t>
      </w:r>
      <w:r w:rsidR="00BB0638">
        <w:rPr>
          <w:rFonts w:ascii="Century Gothic" w:hAnsi="Century Gothic"/>
        </w:rPr>
        <w:t xml:space="preserve"> sacchetto per il tr</w:t>
      </w:r>
      <w:r w:rsidR="000C6EFD">
        <w:rPr>
          <w:rFonts w:ascii="Century Gothic" w:hAnsi="Century Gothic"/>
        </w:rPr>
        <w:t>a</w:t>
      </w:r>
      <w:r w:rsidR="00BB0638">
        <w:rPr>
          <w:rFonts w:ascii="Century Gothic" w:hAnsi="Century Gothic"/>
        </w:rPr>
        <w:t>sporto d</w:t>
      </w:r>
      <w:r w:rsidR="00AB153C">
        <w:rPr>
          <w:rFonts w:ascii="Century Gothic" w:hAnsi="Century Gothic"/>
        </w:rPr>
        <w:t>i</w:t>
      </w:r>
      <w:r w:rsidR="00BB0638">
        <w:rPr>
          <w:rFonts w:ascii="Century Gothic" w:hAnsi="Century Gothic"/>
        </w:rPr>
        <w:t xml:space="preserve"> materiale biologico ricevuto.</w:t>
      </w:r>
    </w:p>
    <w:p w14:paraId="647F7E87" w14:textId="5723A976" w:rsidR="007B4BC4" w:rsidRPr="002227F6" w:rsidRDefault="00AB153C" w:rsidP="00AB153C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7B4BC4" w:rsidRPr="002854C1">
        <w:rPr>
          <w:rFonts w:ascii="Century Gothic" w:hAnsi="Century Gothic"/>
        </w:rPr>
        <w:t>’</w:t>
      </w:r>
      <w:r>
        <w:rPr>
          <w:rFonts w:ascii="Century Gothic" w:hAnsi="Century Gothic"/>
        </w:rPr>
        <w:t xml:space="preserve">operatore scolastico controlla i sacchetti ricevuti e li ripone per ciascuna classe in una delle </w:t>
      </w:r>
      <w:r w:rsidRPr="00F838C1">
        <w:rPr>
          <w:rFonts w:ascii="Century Gothic" w:hAnsi="Century Gothic"/>
        </w:rPr>
        <w:t>cartellett</w:t>
      </w:r>
      <w:r>
        <w:rPr>
          <w:rFonts w:ascii="Century Gothic" w:hAnsi="Century Gothic"/>
        </w:rPr>
        <w:t>e</w:t>
      </w:r>
      <w:r w:rsidRPr="00F838C1">
        <w:rPr>
          <w:rFonts w:ascii="Century Gothic" w:hAnsi="Century Gothic"/>
        </w:rPr>
        <w:t xml:space="preserve"> trasparent</w:t>
      </w:r>
      <w:r>
        <w:rPr>
          <w:rFonts w:ascii="Century Gothic" w:hAnsi="Century Gothic"/>
        </w:rPr>
        <w:t>i</w:t>
      </w:r>
      <w:r w:rsidRPr="00F838C1">
        <w:rPr>
          <w:rFonts w:ascii="Century Gothic" w:hAnsi="Century Gothic"/>
        </w:rPr>
        <w:t xml:space="preserve"> con i fori</w:t>
      </w:r>
      <w:r>
        <w:rPr>
          <w:rFonts w:ascii="Century Gothic" w:hAnsi="Century Gothic"/>
        </w:rPr>
        <w:t xml:space="preserve"> in dotazione. Le cartellette trasparenti, a loro volta,</w:t>
      </w:r>
      <w:r w:rsidR="007B4BC4" w:rsidRPr="002854C1">
        <w:rPr>
          <w:rFonts w:ascii="Century Gothic" w:hAnsi="Century Gothic"/>
        </w:rPr>
        <w:t xml:space="preserve"> v</w:t>
      </w:r>
      <w:r>
        <w:rPr>
          <w:rFonts w:ascii="Century Gothic" w:hAnsi="Century Gothic"/>
        </w:rPr>
        <w:t>engono inserite</w:t>
      </w:r>
      <w:r w:rsidR="007B4BC4" w:rsidRPr="002854C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nei contenitori adibiti al</w:t>
      </w:r>
      <w:r w:rsidR="007B4BC4" w:rsidRPr="002854C1">
        <w:rPr>
          <w:rFonts w:ascii="Century Gothic" w:hAnsi="Century Gothic"/>
        </w:rPr>
        <w:t xml:space="preserve"> trasporto.</w:t>
      </w:r>
    </w:p>
    <w:p w14:paraId="103425C6" w14:textId="12921AB9" w:rsidR="002854C1" w:rsidRPr="007938AD" w:rsidRDefault="0003620C" w:rsidP="007938AD">
      <w:pPr>
        <w:pStyle w:val="Default"/>
        <w:spacing w:after="120"/>
        <w:jc w:val="both"/>
        <w:rPr>
          <w:sz w:val="22"/>
          <w:szCs w:val="22"/>
        </w:rPr>
      </w:pPr>
      <w:r w:rsidRPr="003143C7">
        <w:rPr>
          <w:rFonts w:ascii="Century Gothic" w:hAnsi="Century Gothic"/>
        </w:rPr>
        <w:t xml:space="preserve">ATS </w:t>
      </w:r>
      <w:r w:rsidR="00AB153C">
        <w:rPr>
          <w:rFonts w:ascii="Century Gothic" w:hAnsi="Century Gothic"/>
        </w:rPr>
        <w:t xml:space="preserve">Milano </w:t>
      </w:r>
      <w:r w:rsidRPr="003143C7">
        <w:rPr>
          <w:rFonts w:ascii="Century Gothic" w:hAnsi="Century Gothic"/>
        </w:rPr>
        <w:t xml:space="preserve">prevede </w:t>
      </w:r>
      <w:r w:rsidR="003C0F30">
        <w:rPr>
          <w:rFonts w:ascii="Century Gothic" w:hAnsi="Century Gothic"/>
        </w:rPr>
        <w:t>al</w:t>
      </w:r>
      <w:r w:rsidRPr="003143C7">
        <w:rPr>
          <w:rFonts w:ascii="Century Gothic" w:hAnsi="Century Gothic"/>
        </w:rPr>
        <w:t xml:space="preserve"> ritir</w:t>
      </w:r>
      <w:r w:rsidR="003C0F30">
        <w:rPr>
          <w:rFonts w:ascii="Century Gothic" w:hAnsi="Century Gothic"/>
        </w:rPr>
        <w:t>o</w:t>
      </w:r>
      <w:r w:rsidR="007938AD">
        <w:rPr>
          <w:rFonts w:ascii="Century Gothic" w:hAnsi="Century Gothic"/>
        </w:rPr>
        <w:t>, attraverso</w:t>
      </w:r>
      <w:r w:rsidR="007938AD" w:rsidRPr="007938AD">
        <w:rPr>
          <w:rFonts w:ascii="Century Gothic" w:hAnsi="Century Gothic"/>
        </w:rPr>
        <w:t xml:space="preserve"> </w:t>
      </w:r>
      <w:r w:rsidR="007938AD" w:rsidRPr="00F838C1">
        <w:rPr>
          <w:rFonts w:ascii="Century Gothic" w:hAnsi="Century Gothic"/>
        </w:rPr>
        <w:t>un fattorino/autista</w:t>
      </w:r>
      <w:r w:rsidR="00AB153C">
        <w:rPr>
          <w:rFonts w:ascii="Century Gothic" w:hAnsi="Century Gothic"/>
        </w:rPr>
        <w:t>,</w:t>
      </w:r>
      <w:r w:rsidRPr="003143C7">
        <w:rPr>
          <w:rFonts w:ascii="Century Gothic" w:hAnsi="Century Gothic"/>
        </w:rPr>
        <w:t xml:space="preserve"> preferibilmente entro le </w:t>
      </w:r>
      <w:r w:rsidR="00AB153C">
        <w:rPr>
          <w:rFonts w:ascii="Century Gothic" w:hAnsi="Century Gothic"/>
        </w:rPr>
        <w:t xml:space="preserve">ore </w:t>
      </w:r>
      <w:r w:rsidRPr="003143C7">
        <w:rPr>
          <w:rFonts w:ascii="Century Gothic" w:hAnsi="Century Gothic"/>
        </w:rPr>
        <w:t>10.00 della mattina stessa</w:t>
      </w:r>
      <w:r w:rsidR="00AB153C">
        <w:rPr>
          <w:rFonts w:ascii="Century Gothic" w:hAnsi="Century Gothic"/>
        </w:rPr>
        <w:t xml:space="preserve"> e comunque in modo tale che i tamponi raggiungano il </w:t>
      </w:r>
      <w:r w:rsidR="003C0F30">
        <w:rPr>
          <w:rFonts w:ascii="Century Gothic" w:hAnsi="Century Gothic"/>
        </w:rPr>
        <w:t>L</w:t>
      </w:r>
      <w:r w:rsidR="00AB153C">
        <w:rPr>
          <w:rFonts w:ascii="Century Gothic" w:hAnsi="Century Gothic"/>
        </w:rPr>
        <w:t xml:space="preserve">aboratorio </w:t>
      </w:r>
      <w:proofErr w:type="spellStart"/>
      <w:r w:rsidR="003C0F30">
        <w:rPr>
          <w:rFonts w:ascii="Century Gothic" w:hAnsi="Century Gothic"/>
        </w:rPr>
        <w:t>Unimi</w:t>
      </w:r>
      <w:proofErr w:type="spellEnd"/>
      <w:r w:rsidR="003C0F30">
        <w:rPr>
          <w:rFonts w:ascii="Century Gothic" w:hAnsi="Century Gothic"/>
        </w:rPr>
        <w:t xml:space="preserve"> </w:t>
      </w:r>
      <w:r w:rsidR="00AB153C">
        <w:rPr>
          <w:rFonts w:ascii="Century Gothic" w:hAnsi="Century Gothic"/>
        </w:rPr>
        <w:t>non oltre le ore 12:00 del giorno stesso</w:t>
      </w:r>
      <w:r w:rsidRPr="003143C7">
        <w:rPr>
          <w:rFonts w:ascii="Century Gothic" w:hAnsi="Century Gothic"/>
        </w:rPr>
        <w:t>.</w:t>
      </w:r>
    </w:p>
    <w:p w14:paraId="17E56B8F" w14:textId="19960364" w:rsidR="002854C1" w:rsidRPr="007144A7" w:rsidRDefault="002854C1" w:rsidP="007144A7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7144A7">
        <w:rPr>
          <w:rFonts w:ascii="Century Gothic" w:hAnsi="Century Gothic"/>
          <w:i/>
          <w:u w:val="single"/>
        </w:rPr>
        <w:t>Ritiro e trasporto dei campioni</w:t>
      </w:r>
    </w:p>
    <w:p w14:paraId="07E2AB0E" w14:textId="4F704288" w:rsidR="002854C1" w:rsidRPr="002854C1" w:rsidRDefault="002854C1" w:rsidP="003143C7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ATS </w:t>
      </w:r>
      <w:r w:rsidR="007938AD">
        <w:rPr>
          <w:rFonts w:ascii="Century Gothic" w:hAnsi="Century Gothic"/>
        </w:rPr>
        <w:t xml:space="preserve">Milano </w:t>
      </w:r>
      <w:r w:rsidRPr="002854C1">
        <w:rPr>
          <w:rFonts w:ascii="Century Gothic" w:hAnsi="Century Gothic"/>
        </w:rPr>
        <w:t>è responsabile del conferimento dei campioni al laboratorio.</w:t>
      </w:r>
    </w:p>
    <w:p w14:paraId="1DC8DD7A" w14:textId="232334F8" w:rsidR="002854C1" w:rsidRPr="002854C1" w:rsidRDefault="002854C1" w:rsidP="003143C7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ATS </w:t>
      </w:r>
      <w:r w:rsidR="007938AD">
        <w:rPr>
          <w:rFonts w:ascii="Century Gothic" w:hAnsi="Century Gothic"/>
        </w:rPr>
        <w:t>Milano</w:t>
      </w:r>
      <w:r w:rsidR="007938AD">
        <w:rPr>
          <w:rFonts w:ascii="Century Gothic" w:hAnsi="Century Gothic"/>
        </w:rPr>
        <w:t>, attraverso</w:t>
      </w:r>
      <w:r w:rsidR="007938AD" w:rsidRPr="007938AD">
        <w:rPr>
          <w:rFonts w:ascii="Century Gothic" w:hAnsi="Century Gothic"/>
        </w:rPr>
        <w:t xml:space="preserve"> </w:t>
      </w:r>
      <w:r w:rsidR="007938AD" w:rsidRPr="00F838C1">
        <w:rPr>
          <w:rFonts w:ascii="Century Gothic" w:hAnsi="Century Gothic"/>
        </w:rPr>
        <w:t>un fattorino/autista</w:t>
      </w:r>
      <w:r w:rsidR="007938AD">
        <w:rPr>
          <w:rFonts w:ascii="Century Gothic" w:hAnsi="Century Gothic"/>
        </w:rPr>
        <w:t>,</w:t>
      </w:r>
      <w:r w:rsidR="007938AD">
        <w:rPr>
          <w:rFonts w:ascii="Century Gothic" w:hAnsi="Century Gothic"/>
        </w:rPr>
        <w:t xml:space="preserve"> </w:t>
      </w:r>
      <w:r w:rsidRPr="002854C1">
        <w:rPr>
          <w:rFonts w:ascii="Century Gothic" w:hAnsi="Century Gothic"/>
        </w:rPr>
        <w:t xml:space="preserve">ritira </w:t>
      </w:r>
      <w:r w:rsidR="007938AD">
        <w:rPr>
          <w:rFonts w:ascii="Century Gothic" w:hAnsi="Century Gothic"/>
        </w:rPr>
        <w:t>il materiale</w:t>
      </w:r>
      <w:r w:rsidRPr="002854C1">
        <w:rPr>
          <w:rFonts w:ascii="Century Gothic" w:hAnsi="Century Gothic"/>
        </w:rPr>
        <w:t xml:space="preserve"> dalla scuola e l</w:t>
      </w:r>
      <w:r w:rsidR="007938AD">
        <w:rPr>
          <w:rFonts w:ascii="Century Gothic" w:hAnsi="Century Gothic"/>
        </w:rPr>
        <w:t>o</w:t>
      </w:r>
      <w:r w:rsidRPr="002854C1">
        <w:rPr>
          <w:rFonts w:ascii="Century Gothic" w:hAnsi="Century Gothic"/>
        </w:rPr>
        <w:t xml:space="preserve"> conferisce al laboratorio di riferimento in tempo utile al fine di consentire l’analisi nelle 24 ore</w:t>
      </w:r>
      <w:r w:rsidR="007938AD">
        <w:rPr>
          <w:rFonts w:ascii="Century Gothic" w:hAnsi="Century Gothic"/>
        </w:rPr>
        <w:t xml:space="preserve"> (ossia non oltre le ore 12:00 del giorno stesso il ritiro)</w:t>
      </w:r>
      <w:r w:rsidRPr="002854C1">
        <w:rPr>
          <w:rFonts w:ascii="Century Gothic" w:hAnsi="Century Gothic"/>
        </w:rPr>
        <w:t>.</w:t>
      </w:r>
    </w:p>
    <w:p w14:paraId="24088073" w14:textId="3C0AFE44" w:rsidR="002854C1" w:rsidRDefault="007938AD" w:rsidP="007938AD">
      <w:pPr>
        <w:pStyle w:val="Default"/>
        <w:spacing w:after="24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E’</w:t>
      </w:r>
      <w:proofErr w:type="gramEnd"/>
      <w:r>
        <w:rPr>
          <w:rFonts w:ascii="Century Gothic" w:hAnsi="Century Gothic"/>
        </w:rPr>
        <w:t xml:space="preserve"> consentito che i</w:t>
      </w:r>
      <w:r w:rsidR="002854C1" w:rsidRPr="002854C1">
        <w:rPr>
          <w:rFonts w:ascii="Century Gothic" w:hAnsi="Century Gothic"/>
        </w:rPr>
        <w:t>l trasporto</w:t>
      </w:r>
      <w:r>
        <w:rPr>
          <w:rFonts w:ascii="Century Gothic" w:hAnsi="Century Gothic"/>
        </w:rPr>
        <w:t xml:space="preserve"> avvenga </w:t>
      </w:r>
      <w:r w:rsidR="002854C1" w:rsidRPr="002854C1">
        <w:rPr>
          <w:rFonts w:ascii="Century Gothic" w:hAnsi="Century Gothic"/>
        </w:rPr>
        <w:t>a temperatura ambiente</w:t>
      </w:r>
      <w:r>
        <w:rPr>
          <w:rFonts w:ascii="Century Gothic" w:hAnsi="Century Gothic"/>
        </w:rPr>
        <w:t>.</w:t>
      </w:r>
    </w:p>
    <w:p w14:paraId="495AFB00" w14:textId="77777777" w:rsidR="00DD56ED" w:rsidRPr="00DD56ED" w:rsidRDefault="00DD56ED" w:rsidP="00DD56ED">
      <w:pPr>
        <w:pStyle w:val="Default"/>
        <w:spacing w:after="120"/>
        <w:jc w:val="both"/>
        <w:rPr>
          <w:rFonts w:ascii="Century Gothic" w:hAnsi="Century Gothic"/>
          <w:b/>
        </w:rPr>
      </w:pPr>
      <w:r w:rsidRPr="00DD56ED">
        <w:rPr>
          <w:rFonts w:ascii="Century Gothic" w:hAnsi="Century Gothic"/>
          <w:b/>
        </w:rPr>
        <w:t>FASE DI LABORATORIO</w:t>
      </w:r>
    </w:p>
    <w:p w14:paraId="010930BE" w14:textId="70452B61" w:rsidR="002854C1" w:rsidRPr="007938AD" w:rsidRDefault="002854C1" w:rsidP="007938AD">
      <w:pPr>
        <w:pStyle w:val="Default"/>
        <w:jc w:val="both"/>
        <w:rPr>
          <w:rFonts w:ascii="Century Gothic" w:hAnsi="Century Gothic"/>
        </w:rPr>
      </w:pPr>
      <w:r w:rsidRPr="007938AD">
        <w:rPr>
          <w:rFonts w:ascii="Century Gothic" w:hAnsi="Century Gothic"/>
        </w:rPr>
        <w:t xml:space="preserve">Il </w:t>
      </w:r>
      <w:r w:rsidR="00E40BCE">
        <w:rPr>
          <w:rFonts w:ascii="Century Gothic" w:hAnsi="Century Gothic"/>
        </w:rPr>
        <w:t>L</w:t>
      </w:r>
      <w:r w:rsidRPr="007938AD">
        <w:rPr>
          <w:rFonts w:ascii="Century Gothic" w:hAnsi="Century Gothic"/>
        </w:rPr>
        <w:t xml:space="preserve">aboratorio </w:t>
      </w:r>
      <w:proofErr w:type="spellStart"/>
      <w:r w:rsidR="00E40BCE">
        <w:rPr>
          <w:rFonts w:ascii="Century Gothic" w:hAnsi="Century Gothic"/>
        </w:rPr>
        <w:t>Unimi</w:t>
      </w:r>
      <w:proofErr w:type="spellEnd"/>
      <w:r w:rsidR="00E40BCE">
        <w:rPr>
          <w:rFonts w:ascii="Century Gothic" w:hAnsi="Century Gothic"/>
        </w:rPr>
        <w:t xml:space="preserve"> </w:t>
      </w:r>
      <w:r w:rsidRPr="007938AD">
        <w:rPr>
          <w:rFonts w:ascii="Century Gothic" w:hAnsi="Century Gothic"/>
        </w:rPr>
        <w:t>procede all’analisi del campione ne</w:t>
      </w:r>
      <w:r w:rsidR="00D14633">
        <w:rPr>
          <w:rFonts w:ascii="Century Gothic" w:hAnsi="Century Gothic"/>
        </w:rPr>
        <w:t xml:space="preserve">l tempo </w:t>
      </w:r>
      <w:r w:rsidRPr="007938AD">
        <w:rPr>
          <w:rFonts w:ascii="Century Gothic" w:hAnsi="Century Gothic"/>
        </w:rPr>
        <w:t>più breve possibile</w:t>
      </w:r>
      <w:r w:rsidR="00BC3375">
        <w:rPr>
          <w:rFonts w:ascii="Century Gothic" w:hAnsi="Century Gothic"/>
        </w:rPr>
        <w:t>,</w:t>
      </w:r>
      <w:r w:rsidRPr="007938AD">
        <w:rPr>
          <w:rFonts w:ascii="Century Gothic" w:hAnsi="Century Gothic"/>
        </w:rPr>
        <w:t xml:space="preserve"> in funzione dell</w:t>
      </w:r>
      <w:r w:rsidR="00BC3375">
        <w:rPr>
          <w:rFonts w:ascii="Century Gothic" w:hAnsi="Century Gothic"/>
        </w:rPr>
        <w:t xml:space="preserve">a sua </w:t>
      </w:r>
      <w:r w:rsidRPr="007938AD">
        <w:rPr>
          <w:rFonts w:ascii="Century Gothic" w:hAnsi="Century Gothic"/>
        </w:rPr>
        <w:t xml:space="preserve">organizzazione </w:t>
      </w:r>
      <w:r w:rsidR="00E40BCE">
        <w:rPr>
          <w:rFonts w:ascii="Century Gothic" w:hAnsi="Century Gothic"/>
        </w:rPr>
        <w:t xml:space="preserve">interna </w:t>
      </w:r>
      <w:r w:rsidRPr="007938AD">
        <w:rPr>
          <w:rFonts w:ascii="Century Gothic" w:hAnsi="Century Gothic"/>
        </w:rPr>
        <w:t xml:space="preserve">e delle </w:t>
      </w:r>
      <w:r w:rsidR="006E669B">
        <w:rPr>
          <w:rFonts w:ascii="Century Gothic" w:hAnsi="Century Gothic"/>
        </w:rPr>
        <w:t xml:space="preserve">relative </w:t>
      </w:r>
      <w:r w:rsidRPr="007938AD">
        <w:rPr>
          <w:rFonts w:ascii="Century Gothic" w:hAnsi="Century Gothic"/>
        </w:rPr>
        <w:t>emergenze/urgenze cliniche.</w:t>
      </w:r>
    </w:p>
    <w:p w14:paraId="7D13EE02" w14:textId="6FDBF3C0" w:rsidR="00E40BCE" w:rsidRDefault="002854C1" w:rsidP="00351EF5">
      <w:pPr>
        <w:pStyle w:val="Default"/>
        <w:spacing w:after="60"/>
        <w:jc w:val="both"/>
        <w:rPr>
          <w:rFonts w:ascii="Century Gothic" w:hAnsi="Century Gothic"/>
          <w:highlight w:val="yellow"/>
        </w:rPr>
      </w:pPr>
      <w:r w:rsidRPr="007938AD">
        <w:rPr>
          <w:rFonts w:ascii="Century Gothic" w:hAnsi="Century Gothic"/>
        </w:rPr>
        <w:t xml:space="preserve">L’analisi del campione </w:t>
      </w:r>
      <w:r w:rsidR="00D14633">
        <w:rPr>
          <w:rFonts w:ascii="Century Gothic" w:hAnsi="Century Gothic"/>
        </w:rPr>
        <w:t>viene</w:t>
      </w:r>
      <w:r w:rsidRPr="007938AD">
        <w:rPr>
          <w:rFonts w:ascii="Century Gothic" w:hAnsi="Century Gothic"/>
        </w:rPr>
        <w:t xml:space="preserve"> effettuata con kit/reagenti validati per la matrice saliva come da specifiche fornite da ISS e circolare del Ministero della Salute protocollo </w:t>
      </w:r>
      <w:r w:rsidR="00351EF5">
        <w:rPr>
          <w:rFonts w:ascii="Century Gothic" w:hAnsi="Century Gothic"/>
        </w:rPr>
        <w:t xml:space="preserve">n. </w:t>
      </w:r>
      <w:r w:rsidRPr="007938AD">
        <w:rPr>
          <w:rFonts w:ascii="Century Gothic" w:hAnsi="Century Gothic"/>
        </w:rPr>
        <w:t>0021675-14/05/2021-DGPRE-DGPRE-P</w:t>
      </w:r>
      <w:r w:rsidR="00E40BCE" w:rsidRPr="00E40BCE">
        <w:rPr>
          <w:rFonts w:ascii="Century Gothic" w:hAnsi="Century Gothic"/>
        </w:rPr>
        <w:t xml:space="preserve"> </w:t>
      </w:r>
      <w:r w:rsidR="00E40BCE" w:rsidRPr="007938AD">
        <w:rPr>
          <w:rFonts w:ascii="Century Gothic" w:hAnsi="Century Gothic"/>
        </w:rPr>
        <w:t>del 14 maggio</w:t>
      </w:r>
      <w:r w:rsidR="00E40BCE">
        <w:rPr>
          <w:rFonts w:ascii="Century Gothic" w:hAnsi="Century Gothic"/>
        </w:rPr>
        <w:t xml:space="preserve"> 2021.</w:t>
      </w:r>
    </w:p>
    <w:p w14:paraId="589FA8DC" w14:textId="530487EA" w:rsidR="002854C1" w:rsidRPr="00E40BCE" w:rsidRDefault="00E40BCE" w:rsidP="00E40BCE">
      <w:pPr>
        <w:pStyle w:val="Default"/>
        <w:spacing w:after="120"/>
        <w:jc w:val="both"/>
        <w:rPr>
          <w:rFonts w:ascii="Century Gothic" w:hAnsi="Century Gothic"/>
        </w:rPr>
      </w:pPr>
      <w:r w:rsidRPr="00E40BCE">
        <w:rPr>
          <w:rFonts w:ascii="Century Gothic" w:hAnsi="Century Gothic"/>
        </w:rPr>
        <w:lastRenderedPageBreak/>
        <w:t xml:space="preserve">Il Laboratorio </w:t>
      </w:r>
      <w:proofErr w:type="spellStart"/>
      <w:r w:rsidRPr="00E40BCE">
        <w:rPr>
          <w:rFonts w:ascii="Century Gothic" w:hAnsi="Century Gothic"/>
        </w:rPr>
        <w:t>Unimi</w:t>
      </w:r>
      <w:proofErr w:type="spellEnd"/>
      <w:r w:rsidRPr="00E40BCE">
        <w:rPr>
          <w:rFonts w:ascii="Century Gothic" w:hAnsi="Century Gothic"/>
        </w:rPr>
        <w:t xml:space="preserve"> si fa inoltre caric</w:t>
      </w:r>
      <w:r w:rsidR="009D7A47">
        <w:rPr>
          <w:rFonts w:ascii="Century Gothic" w:hAnsi="Century Gothic"/>
        </w:rPr>
        <w:t>o</w:t>
      </w:r>
      <w:r w:rsidRPr="00E40BCE">
        <w:rPr>
          <w:rFonts w:ascii="Century Gothic" w:hAnsi="Century Gothic"/>
        </w:rPr>
        <w:t xml:space="preserve"> dell’applicazione della 5</w:t>
      </w:r>
      <w:r w:rsidR="00351EF5" w:rsidRPr="00351EF5">
        <w:rPr>
          <w:rFonts w:ascii="Century Gothic" w:hAnsi="Century Gothic"/>
          <w:vertAlign w:val="superscript"/>
        </w:rPr>
        <w:t>a</w:t>
      </w:r>
      <w:r w:rsidRPr="00E40BCE">
        <w:rPr>
          <w:rFonts w:ascii="Century Gothic" w:hAnsi="Century Gothic"/>
        </w:rPr>
        <w:t xml:space="preserve"> etichetta</w:t>
      </w:r>
      <w:r w:rsidR="00351EF5">
        <w:rPr>
          <w:rFonts w:ascii="Century Gothic" w:hAnsi="Century Gothic"/>
        </w:rPr>
        <w:t>, precedentemente</w:t>
      </w:r>
      <w:r w:rsidRPr="00E40BCE">
        <w:rPr>
          <w:rFonts w:ascii="Century Gothic" w:hAnsi="Century Gothic"/>
        </w:rPr>
        <w:t xml:space="preserve"> stampata</w:t>
      </w:r>
      <w:r w:rsidR="00351EF5">
        <w:rPr>
          <w:rFonts w:ascii="Century Gothic" w:hAnsi="Century Gothic"/>
        </w:rPr>
        <w:t>,</w:t>
      </w:r>
      <w:r w:rsidRPr="00E40BCE">
        <w:rPr>
          <w:rFonts w:ascii="Century Gothic" w:hAnsi="Century Gothic"/>
        </w:rPr>
        <w:t xml:space="preserve"> sui consensi informati, che vengono successivamente consegnati ad ATS Milano, responsabile per la loro archiviazione.</w:t>
      </w:r>
    </w:p>
    <w:p w14:paraId="189338CD" w14:textId="5E61F9A4" w:rsidR="002854C1" w:rsidRPr="002854C1" w:rsidRDefault="00DD56ED" w:rsidP="00DD56ED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DD56ED">
        <w:rPr>
          <w:rFonts w:ascii="Century Gothic" w:hAnsi="Century Gothic"/>
          <w:i/>
          <w:u w:val="single"/>
        </w:rPr>
        <w:t>R</w:t>
      </w:r>
      <w:r w:rsidR="002854C1" w:rsidRPr="002854C1">
        <w:rPr>
          <w:rFonts w:ascii="Century Gothic" w:hAnsi="Century Gothic"/>
          <w:i/>
          <w:u w:val="single"/>
        </w:rPr>
        <w:t>efertazione</w:t>
      </w:r>
    </w:p>
    <w:p w14:paraId="62F6C7C5" w14:textId="5A02AB04" w:rsidR="002854C1" w:rsidRPr="00A74953" w:rsidRDefault="002854C1" w:rsidP="00BC4CBD">
      <w:pPr>
        <w:pStyle w:val="Default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 xml:space="preserve">Il referto </w:t>
      </w:r>
      <w:r w:rsidR="00351EF5">
        <w:rPr>
          <w:rFonts w:ascii="Century Gothic" w:hAnsi="Century Gothic"/>
        </w:rPr>
        <w:t>viene</w:t>
      </w:r>
      <w:r w:rsidRPr="00A74953">
        <w:rPr>
          <w:rFonts w:ascii="Century Gothic" w:hAnsi="Century Gothic"/>
        </w:rPr>
        <w:t xml:space="preserve"> generato garantendo i requisiti minimi previsti di norma.</w:t>
      </w:r>
    </w:p>
    <w:p w14:paraId="305ABAB9" w14:textId="6FDF0C66" w:rsidR="002854C1" w:rsidRPr="00A74953" w:rsidRDefault="002854C1" w:rsidP="009D7A47">
      <w:pPr>
        <w:pStyle w:val="Default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Per quanto riguarda l’analisi deve essere specificato almeno:</w:t>
      </w:r>
    </w:p>
    <w:p w14:paraId="23BA1550" w14:textId="6CD63418" w:rsidR="002854C1" w:rsidRPr="00A74953" w:rsidRDefault="002854C1" w:rsidP="009D7A4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il virus ricercato</w:t>
      </w:r>
      <w:r w:rsidR="00D10115">
        <w:rPr>
          <w:rFonts w:ascii="Century Gothic" w:hAnsi="Century Gothic"/>
        </w:rPr>
        <w:t>;</w:t>
      </w:r>
    </w:p>
    <w:p w14:paraId="34D06A31" w14:textId="48801C54" w:rsidR="002854C1" w:rsidRPr="00A74953" w:rsidRDefault="002854C1" w:rsidP="009D7A4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il materiale analizzato (saliva)</w:t>
      </w:r>
      <w:r w:rsidR="00D10115">
        <w:rPr>
          <w:rFonts w:ascii="Century Gothic" w:hAnsi="Century Gothic"/>
        </w:rPr>
        <w:t>;</w:t>
      </w:r>
    </w:p>
    <w:p w14:paraId="3A86A242" w14:textId="21DAC278" w:rsidR="002854C1" w:rsidRPr="00A74953" w:rsidRDefault="009D7A47" w:rsidP="009D7A4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854C1" w:rsidRPr="00A74953">
        <w:rPr>
          <w:rFonts w:ascii="Century Gothic" w:hAnsi="Century Gothic"/>
        </w:rPr>
        <w:t>a tecnica/metodo di analisi</w:t>
      </w:r>
      <w:r w:rsidR="00D10115">
        <w:rPr>
          <w:rFonts w:ascii="Century Gothic" w:hAnsi="Century Gothic"/>
        </w:rPr>
        <w:t>;</w:t>
      </w:r>
    </w:p>
    <w:p w14:paraId="07C3B602" w14:textId="6A408BCD" w:rsidR="002854C1" w:rsidRPr="00A74953" w:rsidRDefault="002854C1" w:rsidP="009D7A47">
      <w:pPr>
        <w:pStyle w:val="Default"/>
        <w:numPr>
          <w:ilvl w:val="0"/>
          <w:numId w:val="2"/>
        </w:numPr>
        <w:spacing w:after="60"/>
        <w:ind w:left="283" w:hanging="170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l’esito del test.</w:t>
      </w:r>
    </w:p>
    <w:p w14:paraId="7A2A2EC2" w14:textId="3D1836E1" w:rsidR="002854C1" w:rsidRPr="00A74953" w:rsidRDefault="002854C1" w:rsidP="009D7A47">
      <w:pPr>
        <w:pStyle w:val="Default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Nel caso in cui il campione di saliva non sia idoneo all’analisi deve essere chiaramente espresso nel referto con un commento e se possibile dovrebbe essere espressa la ragione della non idoneità all’analisi.</w:t>
      </w:r>
    </w:p>
    <w:p w14:paraId="3F50C5FB" w14:textId="64FE1786" w:rsidR="002854C1" w:rsidRPr="00A74953" w:rsidRDefault="002854C1" w:rsidP="00A74953">
      <w:pPr>
        <w:pStyle w:val="Default"/>
        <w:spacing w:after="120"/>
        <w:jc w:val="both"/>
        <w:rPr>
          <w:rFonts w:ascii="Century Gothic" w:hAnsi="Century Gothic"/>
        </w:rPr>
      </w:pPr>
      <w:r w:rsidRPr="00A74953">
        <w:rPr>
          <w:rFonts w:ascii="Century Gothic" w:hAnsi="Century Gothic"/>
        </w:rPr>
        <w:t>Non è suggerito l’uso di commenti che non siano strettamente necessari all’interpretazione del risultato ottenuto.</w:t>
      </w:r>
    </w:p>
    <w:p w14:paraId="18C8119E" w14:textId="3250ED4E" w:rsidR="002854C1" w:rsidRPr="002854C1" w:rsidRDefault="00DD56ED" w:rsidP="00DD56ED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DD56ED">
        <w:rPr>
          <w:rFonts w:ascii="Century Gothic" w:hAnsi="Century Gothic"/>
          <w:i/>
          <w:u w:val="single"/>
        </w:rPr>
        <w:t>R</w:t>
      </w:r>
      <w:r w:rsidR="002854C1" w:rsidRPr="002854C1">
        <w:rPr>
          <w:rFonts w:ascii="Century Gothic" w:hAnsi="Century Gothic"/>
          <w:i/>
          <w:u w:val="single"/>
        </w:rPr>
        <w:t>estituzione esito</w:t>
      </w:r>
    </w:p>
    <w:p w14:paraId="3AC92F23" w14:textId="7EC3C3BF" w:rsidR="009D7A47" w:rsidRDefault="002854C1" w:rsidP="007A54B5">
      <w:pPr>
        <w:pStyle w:val="Default"/>
        <w:spacing w:after="120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ATS</w:t>
      </w:r>
      <w:r w:rsidR="009D7A47">
        <w:rPr>
          <w:rFonts w:ascii="Century Gothic" w:hAnsi="Century Gothic"/>
        </w:rPr>
        <w:t xml:space="preserve"> Milano</w:t>
      </w:r>
      <w:r w:rsidRPr="002854C1">
        <w:rPr>
          <w:rFonts w:ascii="Century Gothic" w:hAnsi="Century Gothic"/>
        </w:rPr>
        <w:t xml:space="preserve"> pr</w:t>
      </w:r>
      <w:r w:rsidR="009D7A47">
        <w:rPr>
          <w:rFonts w:ascii="Century Gothic" w:hAnsi="Century Gothic"/>
        </w:rPr>
        <w:t>ov</w:t>
      </w:r>
      <w:r w:rsidRPr="002854C1">
        <w:rPr>
          <w:rFonts w:ascii="Century Gothic" w:hAnsi="Century Gothic"/>
        </w:rPr>
        <w:t>vede</w:t>
      </w:r>
      <w:r w:rsidR="009D7A47">
        <w:rPr>
          <w:rFonts w:ascii="Century Gothic" w:hAnsi="Century Gothic"/>
        </w:rPr>
        <w:t xml:space="preserve">, anche attraverso il Laboratorio </w:t>
      </w:r>
      <w:proofErr w:type="spellStart"/>
      <w:r w:rsidR="009D7A47">
        <w:rPr>
          <w:rFonts w:ascii="Century Gothic" w:hAnsi="Century Gothic"/>
        </w:rPr>
        <w:t>Unimi</w:t>
      </w:r>
      <w:proofErr w:type="spellEnd"/>
      <w:r w:rsidR="009D7A47">
        <w:rPr>
          <w:rFonts w:ascii="Century Gothic" w:hAnsi="Century Gothic"/>
        </w:rPr>
        <w:t>,</w:t>
      </w:r>
      <w:r w:rsidRPr="002854C1">
        <w:rPr>
          <w:rFonts w:ascii="Century Gothic" w:hAnsi="Century Gothic"/>
        </w:rPr>
        <w:t xml:space="preserve"> </w:t>
      </w:r>
      <w:r w:rsidR="009D7A47">
        <w:rPr>
          <w:rFonts w:ascii="Century Gothic" w:hAnsi="Century Gothic"/>
        </w:rPr>
        <w:t>al</w:t>
      </w:r>
      <w:r w:rsidRPr="002854C1">
        <w:rPr>
          <w:rFonts w:ascii="Century Gothic" w:hAnsi="Century Gothic"/>
        </w:rPr>
        <w:t>la restituzione dell’esito al genitore</w:t>
      </w:r>
      <w:r w:rsidR="009D7A47">
        <w:rPr>
          <w:rFonts w:ascii="Century Gothic" w:hAnsi="Century Gothic"/>
        </w:rPr>
        <w:t>.</w:t>
      </w:r>
    </w:p>
    <w:p w14:paraId="367E3997" w14:textId="66FD3FD5" w:rsidR="002854C1" w:rsidRPr="002854C1" w:rsidRDefault="00DD56ED" w:rsidP="00DD56ED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G</w:t>
      </w:r>
      <w:r w:rsidR="002854C1" w:rsidRPr="002854C1">
        <w:rPr>
          <w:rFonts w:ascii="Century Gothic" w:hAnsi="Century Gothic"/>
          <w:i/>
          <w:u w:val="single"/>
        </w:rPr>
        <w:t>estione degli esiti</w:t>
      </w:r>
    </w:p>
    <w:p w14:paraId="23742DAC" w14:textId="35B05C66" w:rsidR="002854C1" w:rsidRPr="002854C1" w:rsidRDefault="002854C1" w:rsidP="007A54B5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I positivi al tampone salivare sono definiti come casi e vanno trattati come da indicazioni Ministeriali e regionali (nota G1.2021.0054309 del 09/09/2021).</w:t>
      </w:r>
    </w:p>
    <w:p w14:paraId="3B08F4D4" w14:textId="75361BD7" w:rsidR="002854C1" w:rsidRPr="002854C1" w:rsidRDefault="002854C1" w:rsidP="007A54B5">
      <w:pPr>
        <w:pStyle w:val="Default"/>
        <w:spacing w:after="120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>I tamponi con scarsa raccolta di campione o altra motivazione per cui non c’è un esito non vengono ripetuti.</w:t>
      </w:r>
    </w:p>
    <w:p w14:paraId="7E15C118" w14:textId="7613E434" w:rsidR="00C64327" w:rsidRPr="00DD56ED" w:rsidRDefault="00C64327" w:rsidP="00C64327">
      <w:pPr>
        <w:pStyle w:val="Default"/>
        <w:spacing w:after="120"/>
        <w:jc w:val="both"/>
        <w:rPr>
          <w:rFonts w:ascii="Century Gothic" w:hAnsi="Century Gothic"/>
          <w:i/>
          <w:u w:val="single"/>
        </w:rPr>
      </w:pPr>
      <w:r w:rsidRPr="00DD56ED">
        <w:rPr>
          <w:rFonts w:ascii="Century Gothic" w:hAnsi="Century Gothic"/>
          <w:i/>
          <w:u w:val="single"/>
        </w:rPr>
        <w:t>I</w:t>
      </w:r>
      <w:r w:rsidR="00DD56ED">
        <w:rPr>
          <w:rFonts w:ascii="Century Gothic" w:hAnsi="Century Gothic"/>
          <w:i/>
          <w:u w:val="single"/>
        </w:rPr>
        <w:t>nserimento dei dati nei flussi regionali</w:t>
      </w:r>
    </w:p>
    <w:p w14:paraId="1B5EC49B" w14:textId="571F0D7E" w:rsidR="002854C1" w:rsidRPr="002854C1" w:rsidRDefault="002854C1" w:rsidP="00C64327">
      <w:pPr>
        <w:pStyle w:val="Default"/>
        <w:jc w:val="both"/>
        <w:rPr>
          <w:rFonts w:ascii="Century Gothic" w:hAnsi="Century Gothic"/>
        </w:rPr>
      </w:pPr>
      <w:r w:rsidRPr="002854C1">
        <w:rPr>
          <w:rFonts w:ascii="Century Gothic" w:hAnsi="Century Gothic"/>
        </w:rPr>
        <w:t xml:space="preserve">I dati dei tamponi salivari </w:t>
      </w:r>
      <w:r w:rsidR="00C64327">
        <w:rPr>
          <w:rFonts w:ascii="Century Gothic" w:hAnsi="Century Gothic"/>
        </w:rPr>
        <w:t xml:space="preserve">devono obbligatoriamente </w:t>
      </w:r>
      <w:r w:rsidRPr="002854C1">
        <w:rPr>
          <w:rFonts w:ascii="Century Gothic" w:hAnsi="Century Gothic"/>
        </w:rPr>
        <w:t xml:space="preserve">essere inseriti </w:t>
      </w:r>
      <w:r w:rsidR="00C64327">
        <w:rPr>
          <w:rFonts w:ascii="Century Gothic" w:hAnsi="Century Gothic"/>
        </w:rPr>
        <w:t xml:space="preserve">dal Laboratorio </w:t>
      </w:r>
      <w:proofErr w:type="spellStart"/>
      <w:r w:rsidR="00C64327">
        <w:rPr>
          <w:rFonts w:ascii="Century Gothic" w:hAnsi="Century Gothic"/>
        </w:rPr>
        <w:t>Unimi</w:t>
      </w:r>
      <w:proofErr w:type="spellEnd"/>
      <w:r w:rsidR="00C64327">
        <w:rPr>
          <w:rFonts w:ascii="Century Gothic" w:hAnsi="Century Gothic"/>
        </w:rPr>
        <w:t xml:space="preserve"> </w:t>
      </w:r>
      <w:r w:rsidRPr="002854C1">
        <w:rPr>
          <w:rFonts w:ascii="Century Gothic" w:hAnsi="Century Gothic"/>
        </w:rPr>
        <w:t>nel flusso tamponi secondo quanto previsto dalla nota G1.2021.0036085 del 25/05/2021 (e successivi aggiornamenti) e con le seguenti caratteristiche:</w:t>
      </w:r>
    </w:p>
    <w:p w14:paraId="1DA9260F" w14:textId="556E484B" w:rsidR="002854C1" w:rsidRPr="002854C1" w:rsidRDefault="00C46178" w:rsidP="00C6432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m</w:t>
      </w:r>
      <w:r w:rsidR="002854C1" w:rsidRPr="002854C1">
        <w:rPr>
          <w:rFonts w:ascii="Century Gothic" w:hAnsi="Century Gothic"/>
          <w:u w:val="single"/>
        </w:rPr>
        <w:t>ateriale</w:t>
      </w:r>
      <w:r w:rsidR="002854C1" w:rsidRPr="002854C1">
        <w:rPr>
          <w:rFonts w:ascii="Century Gothic" w:hAnsi="Century Gothic"/>
        </w:rPr>
        <w:t>: SAL</w:t>
      </w:r>
      <w:r w:rsidR="00D10115">
        <w:rPr>
          <w:rFonts w:ascii="Century Gothic" w:hAnsi="Century Gothic"/>
        </w:rPr>
        <w:t>;</w:t>
      </w:r>
    </w:p>
    <w:p w14:paraId="7D25C651" w14:textId="02D83C6E" w:rsidR="002854C1" w:rsidRPr="002854C1" w:rsidRDefault="00C46178" w:rsidP="00C64327">
      <w:pPr>
        <w:pStyle w:val="Default"/>
        <w:numPr>
          <w:ilvl w:val="0"/>
          <w:numId w:val="2"/>
        </w:numPr>
        <w:ind w:left="283" w:hanging="170"/>
        <w:jc w:val="both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s</w:t>
      </w:r>
      <w:r w:rsidR="002854C1" w:rsidRPr="002854C1">
        <w:rPr>
          <w:rFonts w:ascii="Century Gothic" w:hAnsi="Century Gothic"/>
          <w:u w:val="single"/>
        </w:rPr>
        <w:t>etting</w:t>
      </w:r>
      <w:r w:rsidR="002854C1" w:rsidRPr="002854C1">
        <w:rPr>
          <w:rFonts w:ascii="Century Gothic" w:hAnsi="Century Gothic"/>
        </w:rPr>
        <w:t>: 36_ISS (tamponi eseguiti nell’ambito del campionamento previsto da ISS o d</w:t>
      </w:r>
      <w:r>
        <w:rPr>
          <w:rFonts w:ascii="Century Gothic" w:hAnsi="Century Gothic"/>
        </w:rPr>
        <w:t>i</w:t>
      </w:r>
      <w:r w:rsidR="002854C1" w:rsidRPr="002854C1">
        <w:rPr>
          <w:rFonts w:ascii="Century Gothic" w:hAnsi="Century Gothic"/>
        </w:rPr>
        <w:t xml:space="preserve"> altri campionamenti regionali che verranno di volta in volta indicati)</w:t>
      </w:r>
      <w:r w:rsidR="00D10115">
        <w:rPr>
          <w:rFonts w:ascii="Century Gothic" w:hAnsi="Century Gothic"/>
        </w:rPr>
        <w:t>;</w:t>
      </w:r>
    </w:p>
    <w:p w14:paraId="7B0F5A94" w14:textId="2E718E56" w:rsidR="002854C1" w:rsidRPr="007938AD" w:rsidRDefault="00C46178" w:rsidP="007938AD">
      <w:pPr>
        <w:pStyle w:val="Default"/>
        <w:numPr>
          <w:ilvl w:val="0"/>
          <w:numId w:val="2"/>
        </w:numPr>
        <w:spacing w:after="240"/>
        <w:ind w:left="283" w:hanging="170"/>
        <w:jc w:val="both"/>
        <w:rPr>
          <w:rFonts w:ascii="Century Gothic" w:hAnsi="Century Gothic"/>
        </w:rPr>
      </w:pPr>
      <w:r w:rsidRPr="00C46178">
        <w:rPr>
          <w:rFonts w:ascii="Century Gothic" w:hAnsi="Century Gothic"/>
          <w:u w:val="single"/>
        </w:rPr>
        <w:t>p</w:t>
      </w:r>
      <w:r w:rsidR="002854C1" w:rsidRPr="002854C1">
        <w:rPr>
          <w:rFonts w:ascii="Century Gothic" w:hAnsi="Century Gothic"/>
          <w:u w:val="single"/>
        </w:rPr>
        <w:t>rovenienza</w:t>
      </w:r>
      <w:r>
        <w:rPr>
          <w:rFonts w:ascii="Century Gothic" w:hAnsi="Century Gothic"/>
        </w:rPr>
        <w:t>:</w:t>
      </w:r>
      <w:r w:rsidR="002854C1" w:rsidRPr="002854C1">
        <w:rPr>
          <w:rFonts w:ascii="Century Gothic" w:hAnsi="Century Gothic"/>
        </w:rPr>
        <w:t xml:space="preserve"> ATS </w:t>
      </w:r>
      <w:r>
        <w:rPr>
          <w:rFonts w:ascii="Century Gothic" w:hAnsi="Century Gothic"/>
        </w:rPr>
        <w:t>Milano</w:t>
      </w:r>
      <w:r w:rsidR="00D10115">
        <w:rPr>
          <w:rFonts w:ascii="Century Gothic" w:hAnsi="Century Gothic"/>
        </w:rPr>
        <w:t>.</w:t>
      </w:r>
    </w:p>
    <w:p w14:paraId="5D476320" w14:textId="66C20546" w:rsidR="002854C1" w:rsidRPr="002854C1" w:rsidRDefault="00C64327" w:rsidP="00C64327">
      <w:pPr>
        <w:pStyle w:val="Default"/>
        <w:spacing w:after="1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DEI DATI AGGREGATI A REGIONE LOMBARDIA</w:t>
      </w:r>
    </w:p>
    <w:p w14:paraId="246F0E16" w14:textId="43D38AAE" w:rsidR="002854C1" w:rsidRPr="002931B0" w:rsidRDefault="002854C1" w:rsidP="002854C1">
      <w:pPr>
        <w:pStyle w:val="Default"/>
        <w:jc w:val="both"/>
        <w:rPr>
          <w:rFonts w:ascii="Century Gothic" w:hAnsi="Century Gothic"/>
        </w:rPr>
      </w:pPr>
      <w:r w:rsidRPr="005C0001">
        <w:rPr>
          <w:rFonts w:ascii="Century Gothic" w:hAnsi="Century Gothic"/>
        </w:rPr>
        <w:t>Premesso che tutte le settimane (il martedì</w:t>
      </w:r>
      <w:r w:rsidR="00C64327" w:rsidRPr="005C0001">
        <w:rPr>
          <w:rFonts w:ascii="Century Gothic" w:hAnsi="Century Gothic"/>
        </w:rPr>
        <w:t xml:space="preserve"> entro le ore 12:00</w:t>
      </w:r>
      <w:r w:rsidRPr="005C0001">
        <w:rPr>
          <w:rFonts w:ascii="Century Gothic" w:hAnsi="Century Gothic"/>
        </w:rPr>
        <w:t xml:space="preserve">) le ATS </w:t>
      </w:r>
      <w:r w:rsidR="00C64327" w:rsidRPr="005C0001">
        <w:rPr>
          <w:rFonts w:ascii="Century Gothic" w:hAnsi="Century Gothic"/>
        </w:rPr>
        <w:t xml:space="preserve">sono tenute a </w:t>
      </w:r>
      <w:r w:rsidRPr="005C0001">
        <w:rPr>
          <w:rFonts w:ascii="Century Gothic" w:hAnsi="Century Gothic"/>
        </w:rPr>
        <w:t>in</w:t>
      </w:r>
      <w:r w:rsidR="0033260F" w:rsidRPr="005C0001">
        <w:rPr>
          <w:rFonts w:ascii="Century Gothic" w:hAnsi="Century Gothic"/>
        </w:rPr>
        <w:t>oltrare</w:t>
      </w:r>
      <w:r w:rsidRPr="005C0001">
        <w:rPr>
          <w:rFonts w:ascii="Century Gothic" w:hAnsi="Century Gothic"/>
        </w:rPr>
        <w:t xml:space="preserve"> alla </w:t>
      </w:r>
      <w:r w:rsidR="00C64327" w:rsidRPr="005C0001">
        <w:rPr>
          <w:rFonts w:ascii="Century Gothic" w:hAnsi="Century Gothic"/>
        </w:rPr>
        <w:t xml:space="preserve">DG Welfare - </w:t>
      </w:r>
      <w:r w:rsidRPr="005C0001">
        <w:rPr>
          <w:rFonts w:ascii="Century Gothic" w:hAnsi="Century Gothic"/>
        </w:rPr>
        <w:t xml:space="preserve">UO Prevenzione </w:t>
      </w:r>
      <w:r w:rsidR="00C64327" w:rsidRPr="005C0001">
        <w:rPr>
          <w:rFonts w:ascii="Century Gothic" w:hAnsi="Century Gothic"/>
        </w:rPr>
        <w:t xml:space="preserve">il </w:t>
      </w:r>
      <w:r w:rsidRPr="005C0001">
        <w:rPr>
          <w:rFonts w:ascii="Century Gothic" w:hAnsi="Century Gothic"/>
        </w:rPr>
        <w:t xml:space="preserve">set di dati per la sorveglianza </w:t>
      </w:r>
      <w:r w:rsidR="00C64327" w:rsidRPr="005C0001">
        <w:rPr>
          <w:rFonts w:ascii="Century Gothic" w:hAnsi="Century Gothic"/>
        </w:rPr>
        <w:t>COVID-19</w:t>
      </w:r>
      <w:r w:rsidRPr="005C0001">
        <w:rPr>
          <w:rFonts w:ascii="Century Gothic" w:hAnsi="Century Gothic"/>
        </w:rPr>
        <w:t xml:space="preserve"> utili ad adempiere alle richieste di ISS e </w:t>
      </w:r>
      <w:proofErr w:type="spellStart"/>
      <w:r w:rsidRPr="005C0001">
        <w:rPr>
          <w:rFonts w:ascii="Century Gothic" w:hAnsi="Century Gothic"/>
        </w:rPr>
        <w:t>MdS</w:t>
      </w:r>
      <w:proofErr w:type="spellEnd"/>
      <w:r w:rsidR="005C0001">
        <w:rPr>
          <w:rFonts w:ascii="Century Gothic" w:hAnsi="Century Gothic"/>
        </w:rPr>
        <w:t xml:space="preserve"> (set</w:t>
      </w:r>
      <w:r w:rsidRPr="005C0001">
        <w:rPr>
          <w:rFonts w:ascii="Century Gothic" w:hAnsi="Century Gothic"/>
        </w:rPr>
        <w:t xml:space="preserve"> </w:t>
      </w:r>
      <w:r w:rsidR="00C64327" w:rsidRPr="005C0001">
        <w:rPr>
          <w:rFonts w:ascii="Century Gothic" w:hAnsi="Century Gothic"/>
        </w:rPr>
        <w:t xml:space="preserve">comprensivo dei dati inerenti </w:t>
      </w:r>
      <w:r w:rsidR="0033260F" w:rsidRPr="005C0001">
        <w:rPr>
          <w:rFonts w:ascii="Century Gothic" w:hAnsi="Century Gothic"/>
        </w:rPr>
        <w:t>al</w:t>
      </w:r>
      <w:r w:rsidR="00C64327" w:rsidRPr="005C0001">
        <w:rPr>
          <w:rFonts w:ascii="Century Gothic" w:hAnsi="Century Gothic"/>
        </w:rPr>
        <w:t xml:space="preserve"> presente progetto</w:t>
      </w:r>
      <w:r w:rsidR="005C0001">
        <w:rPr>
          <w:rFonts w:ascii="Century Gothic" w:hAnsi="Century Gothic"/>
        </w:rPr>
        <w:t>)</w:t>
      </w:r>
      <w:r w:rsidR="00C64327" w:rsidRPr="005C0001">
        <w:rPr>
          <w:rFonts w:ascii="Century Gothic" w:hAnsi="Century Gothic"/>
        </w:rPr>
        <w:t xml:space="preserve">, il Laboratorio </w:t>
      </w:r>
      <w:proofErr w:type="spellStart"/>
      <w:r w:rsidR="0033260F" w:rsidRPr="005C0001">
        <w:rPr>
          <w:rFonts w:ascii="Century Gothic" w:hAnsi="Century Gothic"/>
        </w:rPr>
        <w:t>Unimi</w:t>
      </w:r>
      <w:proofErr w:type="spellEnd"/>
      <w:r w:rsidR="00C64327" w:rsidRPr="005C0001">
        <w:rPr>
          <w:rFonts w:ascii="Century Gothic" w:hAnsi="Century Gothic"/>
        </w:rPr>
        <w:t xml:space="preserve"> è tenuto a in</w:t>
      </w:r>
      <w:r w:rsidR="0033260F" w:rsidRPr="005C0001">
        <w:rPr>
          <w:rFonts w:ascii="Century Gothic" w:hAnsi="Century Gothic"/>
        </w:rPr>
        <w:t>viare</w:t>
      </w:r>
      <w:r w:rsidR="00C64327" w:rsidRPr="005C0001">
        <w:rPr>
          <w:rFonts w:ascii="Century Gothic" w:hAnsi="Century Gothic"/>
        </w:rPr>
        <w:t xml:space="preserve"> entro ogni lunedì </w:t>
      </w:r>
      <w:r w:rsidR="005C0001">
        <w:rPr>
          <w:rFonts w:ascii="Century Gothic" w:hAnsi="Century Gothic"/>
        </w:rPr>
        <w:t>rendicontazione dei tamponi processati e relativi esiti</w:t>
      </w:r>
      <w:r w:rsidR="00793479">
        <w:rPr>
          <w:rFonts w:ascii="Century Gothic" w:hAnsi="Century Gothic"/>
        </w:rPr>
        <w:t>,</w:t>
      </w:r>
      <w:bookmarkStart w:id="0" w:name="_GoBack"/>
      <w:bookmarkEnd w:id="0"/>
      <w:r w:rsidR="005C0001">
        <w:rPr>
          <w:rFonts w:ascii="Century Gothic" w:hAnsi="Century Gothic"/>
        </w:rPr>
        <w:t xml:space="preserve"> mediante utilizzo d</w:t>
      </w:r>
      <w:r w:rsidR="006F27BC">
        <w:rPr>
          <w:rFonts w:ascii="Century Gothic" w:hAnsi="Century Gothic"/>
        </w:rPr>
        <w:t>el</w:t>
      </w:r>
      <w:r w:rsidR="005C0001">
        <w:rPr>
          <w:rFonts w:ascii="Century Gothic" w:hAnsi="Century Gothic"/>
        </w:rPr>
        <w:t xml:space="preserve"> format </w:t>
      </w:r>
      <w:r w:rsidR="00C64327" w:rsidRPr="005C0001">
        <w:rPr>
          <w:rFonts w:ascii="Century Gothic" w:hAnsi="Century Gothic"/>
        </w:rPr>
        <w:t xml:space="preserve">Excel </w:t>
      </w:r>
      <w:r w:rsidR="005C0001">
        <w:rPr>
          <w:rFonts w:ascii="Century Gothic" w:hAnsi="Century Gothic"/>
        </w:rPr>
        <w:t>specificatamente predisposto e trasmessogli da ATS Milano.</w:t>
      </w:r>
    </w:p>
    <w:sectPr w:rsidR="002854C1" w:rsidRPr="002931B0" w:rsidSect="0070744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112"/>
    <w:multiLevelType w:val="hybridMultilevel"/>
    <w:tmpl w:val="1D046D54"/>
    <w:lvl w:ilvl="0" w:tplc="2D90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AC6"/>
    <w:multiLevelType w:val="hybridMultilevel"/>
    <w:tmpl w:val="335E176E"/>
    <w:lvl w:ilvl="0" w:tplc="7E364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552"/>
    <w:multiLevelType w:val="hybridMultilevel"/>
    <w:tmpl w:val="4F88AAE2"/>
    <w:lvl w:ilvl="0" w:tplc="CB24D6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07A4"/>
    <w:multiLevelType w:val="hybridMultilevel"/>
    <w:tmpl w:val="E8FCAF8E"/>
    <w:lvl w:ilvl="0" w:tplc="E4B44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80D"/>
    <w:multiLevelType w:val="hybridMultilevel"/>
    <w:tmpl w:val="D0283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61B5"/>
    <w:multiLevelType w:val="hybridMultilevel"/>
    <w:tmpl w:val="DEA604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83689A"/>
    <w:multiLevelType w:val="hybridMultilevel"/>
    <w:tmpl w:val="69428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A000"/>
    <w:multiLevelType w:val="hybridMultilevel"/>
    <w:tmpl w:val="42798E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78FD1"/>
    <w:multiLevelType w:val="hybridMultilevel"/>
    <w:tmpl w:val="545C40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49C21B"/>
    <w:multiLevelType w:val="hybridMultilevel"/>
    <w:tmpl w:val="159612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5A3F55"/>
    <w:multiLevelType w:val="hybridMultilevel"/>
    <w:tmpl w:val="3BF0E034"/>
    <w:lvl w:ilvl="0" w:tplc="0122B31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86552"/>
    <w:multiLevelType w:val="hybridMultilevel"/>
    <w:tmpl w:val="938E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0604"/>
    <w:multiLevelType w:val="multilevel"/>
    <w:tmpl w:val="104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B4E97"/>
    <w:multiLevelType w:val="hybridMultilevel"/>
    <w:tmpl w:val="A9BAB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33A17"/>
    <w:multiLevelType w:val="hybridMultilevel"/>
    <w:tmpl w:val="069CFBA4"/>
    <w:lvl w:ilvl="0" w:tplc="0122B31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F8"/>
    <w:rsid w:val="00003603"/>
    <w:rsid w:val="00007343"/>
    <w:rsid w:val="000135EA"/>
    <w:rsid w:val="00032C13"/>
    <w:rsid w:val="0003620C"/>
    <w:rsid w:val="00044495"/>
    <w:rsid w:val="00044694"/>
    <w:rsid w:val="00044FFF"/>
    <w:rsid w:val="0005261F"/>
    <w:rsid w:val="000649AC"/>
    <w:rsid w:val="000705B5"/>
    <w:rsid w:val="00074058"/>
    <w:rsid w:val="00080A6B"/>
    <w:rsid w:val="00087147"/>
    <w:rsid w:val="000A6CCA"/>
    <w:rsid w:val="000C6EFD"/>
    <w:rsid w:val="000D77B8"/>
    <w:rsid w:val="000F1E3D"/>
    <w:rsid w:val="000F5F88"/>
    <w:rsid w:val="0013433E"/>
    <w:rsid w:val="00152406"/>
    <w:rsid w:val="00152612"/>
    <w:rsid w:val="00153F0B"/>
    <w:rsid w:val="00166265"/>
    <w:rsid w:val="00172E48"/>
    <w:rsid w:val="0017652D"/>
    <w:rsid w:val="0018328E"/>
    <w:rsid w:val="001B0A68"/>
    <w:rsid w:val="001C0003"/>
    <w:rsid w:val="001C0ECE"/>
    <w:rsid w:val="001D5FF7"/>
    <w:rsid w:val="001F32B7"/>
    <w:rsid w:val="00212E7B"/>
    <w:rsid w:val="00217D5F"/>
    <w:rsid w:val="00217D7E"/>
    <w:rsid w:val="002227F6"/>
    <w:rsid w:val="002410CB"/>
    <w:rsid w:val="00246380"/>
    <w:rsid w:val="002463E8"/>
    <w:rsid w:val="00262BD5"/>
    <w:rsid w:val="002630CC"/>
    <w:rsid w:val="0026626D"/>
    <w:rsid w:val="00266DB3"/>
    <w:rsid w:val="002675CA"/>
    <w:rsid w:val="00273C24"/>
    <w:rsid w:val="002854C1"/>
    <w:rsid w:val="002931B0"/>
    <w:rsid w:val="0029365E"/>
    <w:rsid w:val="00294030"/>
    <w:rsid w:val="002979C6"/>
    <w:rsid w:val="002A2BFB"/>
    <w:rsid w:val="002A2FF0"/>
    <w:rsid w:val="002C1C9A"/>
    <w:rsid w:val="002C3A53"/>
    <w:rsid w:val="002C3D50"/>
    <w:rsid w:val="002D656A"/>
    <w:rsid w:val="003102CE"/>
    <w:rsid w:val="003136B0"/>
    <w:rsid w:val="003143C7"/>
    <w:rsid w:val="00317DA5"/>
    <w:rsid w:val="00320699"/>
    <w:rsid w:val="00321D2D"/>
    <w:rsid w:val="00330FE3"/>
    <w:rsid w:val="0033260F"/>
    <w:rsid w:val="00341921"/>
    <w:rsid w:val="00343B0B"/>
    <w:rsid w:val="003453D3"/>
    <w:rsid w:val="00351EF5"/>
    <w:rsid w:val="00373547"/>
    <w:rsid w:val="00374B4F"/>
    <w:rsid w:val="00390622"/>
    <w:rsid w:val="00390B7C"/>
    <w:rsid w:val="003962D8"/>
    <w:rsid w:val="00397744"/>
    <w:rsid w:val="003B608B"/>
    <w:rsid w:val="003B63CB"/>
    <w:rsid w:val="003C0F30"/>
    <w:rsid w:val="003C5B21"/>
    <w:rsid w:val="003F270F"/>
    <w:rsid w:val="003F56B5"/>
    <w:rsid w:val="00407150"/>
    <w:rsid w:val="004103AE"/>
    <w:rsid w:val="00417367"/>
    <w:rsid w:val="00420DC3"/>
    <w:rsid w:val="00425182"/>
    <w:rsid w:val="00452831"/>
    <w:rsid w:val="00461CDA"/>
    <w:rsid w:val="00464614"/>
    <w:rsid w:val="004872D2"/>
    <w:rsid w:val="004B0997"/>
    <w:rsid w:val="004B4EC9"/>
    <w:rsid w:val="004C4B02"/>
    <w:rsid w:val="004D51AE"/>
    <w:rsid w:val="004D7BDE"/>
    <w:rsid w:val="004E4257"/>
    <w:rsid w:val="004E5BD2"/>
    <w:rsid w:val="00525319"/>
    <w:rsid w:val="0053029C"/>
    <w:rsid w:val="005336F1"/>
    <w:rsid w:val="005501C5"/>
    <w:rsid w:val="00557811"/>
    <w:rsid w:val="00572665"/>
    <w:rsid w:val="0057277F"/>
    <w:rsid w:val="0057308A"/>
    <w:rsid w:val="00575BC6"/>
    <w:rsid w:val="00587B6E"/>
    <w:rsid w:val="00587EB1"/>
    <w:rsid w:val="005C0001"/>
    <w:rsid w:val="005C0C83"/>
    <w:rsid w:val="005F49C6"/>
    <w:rsid w:val="005F5030"/>
    <w:rsid w:val="005F5681"/>
    <w:rsid w:val="005F6B57"/>
    <w:rsid w:val="006039DE"/>
    <w:rsid w:val="00611FA0"/>
    <w:rsid w:val="00627DBD"/>
    <w:rsid w:val="00630033"/>
    <w:rsid w:val="00637555"/>
    <w:rsid w:val="0064009B"/>
    <w:rsid w:val="00646336"/>
    <w:rsid w:val="00661835"/>
    <w:rsid w:val="00673353"/>
    <w:rsid w:val="00680AFB"/>
    <w:rsid w:val="006A12B4"/>
    <w:rsid w:val="006A2910"/>
    <w:rsid w:val="006A5F6B"/>
    <w:rsid w:val="006B275B"/>
    <w:rsid w:val="006C1424"/>
    <w:rsid w:val="006D523E"/>
    <w:rsid w:val="006E015E"/>
    <w:rsid w:val="006E61B3"/>
    <w:rsid w:val="006E669B"/>
    <w:rsid w:val="006E6DDC"/>
    <w:rsid w:val="006F0EB7"/>
    <w:rsid w:val="006F27BC"/>
    <w:rsid w:val="00700B16"/>
    <w:rsid w:val="0070244F"/>
    <w:rsid w:val="00706F4F"/>
    <w:rsid w:val="00707444"/>
    <w:rsid w:val="00711214"/>
    <w:rsid w:val="007144A7"/>
    <w:rsid w:val="007164F8"/>
    <w:rsid w:val="007235E4"/>
    <w:rsid w:val="00747417"/>
    <w:rsid w:val="00757988"/>
    <w:rsid w:val="00762B48"/>
    <w:rsid w:val="00777ABD"/>
    <w:rsid w:val="00785D06"/>
    <w:rsid w:val="007911C9"/>
    <w:rsid w:val="00793479"/>
    <w:rsid w:val="007938AD"/>
    <w:rsid w:val="007A54B5"/>
    <w:rsid w:val="007B4BC4"/>
    <w:rsid w:val="007B6D16"/>
    <w:rsid w:val="007C4FB5"/>
    <w:rsid w:val="007D4854"/>
    <w:rsid w:val="007D56AB"/>
    <w:rsid w:val="007D7DC9"/>
    <w:rsid w:val="007E05DC"/>
    <w:rsid w:val="007F46FF"/>
    <w:rsid w:val="008233EC"/>
    <w:rsid w:val="00833120"/>
    <w:rsid w:val="00835BF9"/>
    <w:rsid w:val="008424D5"/>
    <w:rsid w:val="00845887"/>
    <w:rsid w:val="008460CE"/>
    <w:rsid w:val="00884E3D"/>
    <w:rsid w:val="0088615B"/>
    <w:rsid w:val="008A0A0A"/>
    <w:rsid w:val="008A35BF"/>
    <w:rsid w:val="008C4024"/>
    <w:rsid w:val="008E772C"/>
    <w:rsid w:val="00907ED3"/>
    <w:rsid w:val="009162DC"/>
    <w:rsid w:val="00924367"/>
    <w:rsid w:val="009519DD"/>
    <w:rsid w:val="00982767"/>
    <w:rsid w:val="00990895"/>
    <w:rsid w:val="009D7A47"/>
    <w:rsid w:val="009E70FD"/>
    <w:rsid w:val="00A042BB"/>
    <w:rsid w:val="00A11B27"/>
    <w:rsid w:val="00A401B2"/>
    <w:rsid w:val="00A45739"/>
    <w:rsid w:val="00A46E5D"/>
    <w:rsid w:val="00A51796"/>
    <w:rsid w:val="00A74953"/>
    <w:rsid w:val="00A76D5F"/>
    <w:rsid w:val="00A916FC"/>
    <w:rsid w:val="00AB153C"/>
    <w:rsid w:val="00AB1B72"/>
    <w:rsid w:val="00AB2639"/>
    <w:rsid w:val="00AC02D4"/>
    <w:rsid w:val="00AD747D"/>
    <w:rsid w:val="00AE10FB"/>
    <w:rsid w:val="00AE51EE"/>
    <w:rsid w:val="00AE60EC"/>
    <w:rsid w:val="00AF7ACA"/>
    <w:rsid w:val="00B06380"/>
    <w:rsid w:val="00B12F12"/>
    <w:rsid w:val="00B22643"/>
    <w:rsid w:val="00B32F1D"/>
    <w:rsid w:val="00B34F77"/>
    <w:rsid w:val="00B45F79"/>
    <w:rsid w:val="00B46A4F"/>
    <w:rsid w:val="00B65631"/>
    <w:rsid w:val="00B82733"/>
    <w:rsid w:val="00B83A0B"/>
    <w:rsid w:val="00B859C9"/>
    <w:rsid w:val="00BA6C54"/>
    <w:rsid w:val="00BB0638"/>
    <w:rsid w:val="00BB3393"/>
    <w:rsid w:val="00BC3375"/>
    <w:rsid w:val="00BC4CBD"/>
    <w:rsid w:val="00BD43AE"/>
    <w:rsid w:val="00BD7683"/>
    <w:rsid w:val="00BE277D"/>
    <w:rsid w:val="00C009F4"/>
    <w:rsid w:val="00C018D4"/>
    <w:rsid w:val="00C06522"/>
    <w:rsid w:val="00C17145"/>
    <w:rsid w:val="00C259A7"/>
    <w:rsid w:val="00C40CBE"/>
    <w:rsid w:val="00C425FB"/>
    <w:rsid w:val="00C46178"/>
    <w:rsid w:val="00C47557"/>
    <w:rsid w:val="00C6356A"/>
    <w:rsid w:val="00C64327"/>
    <w:rsid w:val="00C66D61"/>
    <w:rsid w:val="00C94382"/>
    <w:rsid w:val="00CA62D9"/>
    <w:rsid w:val="00CA6ED8"/>
    <w:rsid w:val="00CA7200"/>
    <w:rsid w:val="00CB5B58"/>
    <w:rsid w:val="00CC4F2D"/>
    <w:rsid w:val="00CF5C5E"/>
    <w:rsid w:val="00D02A4C"/>
    <w:rsid w:val="00D10115"/>
    <w:rsid w:val="00D14633"/>
    <w:rsid w:val="00D21693"/>
    <w:rsid w:val="00D60E02"/>
    <w:rsid w:val="00D633A3"/>
    <w:rsid w:val="00D66D55"/>
    <w:rsid w:val="00D749DC"/>
    <w:rsid w:val="00D82028"/>
    <w:rsid w:val="00D92D96"/>
    <w:rsid w:val="00D930A5"/>
    <w:rsid w:val="00DA170C"/>
    <w:rsid w:val="00DB47A7"/>
    <w:rsid w:val="00DC57E6"/>
    <w:rsid w:val="00DD56ED"/>
    <w:rsid w:val="00DF72DB"/>
    <w:rsid w:val="00E10088"/>
    <w:rsid w:val="00E3387F"/>
    <w:rsid w:val="00E34D55"/>
    <w:rsid w:val="00E40BCE"/>
    <w:rsid w:val="00E43993"/>
    <w:rsid w:val="00E62BC2"/>
    <w:rsid w:val="00E7579F"/>
    <w:rsid w:val="00E774DB"/>
    <w:rsid w:val="00E83F21"/>
    <w:rsid w:val="00E871C4"/>
    <w:rsid w:val="00EA5EBD"/>
    <w:rsid w:val="00EA64A2"/>
    <w:rsid w:val="00EA735B"/>
    <w:rsid w:val="00EB45BB"/>
    <w:rsid w:val="00ED5C21"/>
    <w:rsid w:val="00EE1211"/>
    <w:rsid w:val="00EE3AB7"/>
    <w:rsid w:val="00EE748B"/>
    <w:rsid w:val="00F01393"/>
    <w:rsid w:val="00F05863"/>
    <w:rsid w:val="00F12E9E"/>
    <w:rsid w:val="00F164F8"/>
    <w:rsid w:val="00F35F40"/>
    <w:rsid w:val="00F37DEC"/>
    <w:rsid w:val="00F40F21"/>
    <w:rsid w:val="00F41A99"/>
    <w:rsid w:val="00F50371"/>
    <w:rsid w:val="00F5585E"/>
    <w:rsid w:val="00F65A59"/>
    <w:rsid w:val="00F7752B"/>
    <w:rsid w:val="00F838C1"/>
    <w:rsid w:val="00F8591F"/>
    <w:rsid w:val="00F9508D"/>
    <w:rsid w:val="00F954EC"/>
    <w:rsid w:val="00FA24ED"/>
    <w:rsid w:val="00FA6CA1"/>
    <w:rsid w:val="00FB5EDE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79E7"/>
  <w15:chartTrackingRefBased/>
  <w15:docId w15:val="{009AF340-6342-4F25-9F1D-EBF1EED6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3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64F8"/>
    <w:pPr>
      <w:widowControl w:val="0"/>
      <w:spacing w:after="0" w:line="567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F95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mozionesalutemi@ats-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5D8AC07DA2447B61955FC83A64911" ma:contentTypeVersion="8" ma:contentTypeDescription="Creare un nuovo documento." ma:contentTypeScope="" ma:versionID="41902f9966020aa569c2a8fa074ba6cd">
  <xsd:schema xmlns:xsd="http://www.w3.org/2001/XMLSchema" xmlns:xs="http://www.w3.org/2001/XMLSchema" xmlns:p="http://schemas.microsoft.com/office/2006/metadata/properties" xmlns:ns3="c826baee-97ef-4f40-8cea-8eb60b3812fa" targetNamespace="http://schemas.microsoft.com/office/2006/metadata/properties" ma:root="true" ma:fieldsID="a444b4033c84d7f985bfa80760388ca2" ns3:_="">
    <xsd:import namespace="c826baee-97ef-4f40-8cea-8eb60b381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6baee-97ef-4f40-8cea-8eb60b381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CFB48-929F-48F5-AA90-0308B70F9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0CC2-5641-490B-8542-0B3B1D730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6baee-97ef-4f40-8cea-8eb60b381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27BA2-018A-4208-8C28-FE3951D244AE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826baee-97ef-4f40-8cea-8eb60b3812f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360432-E5BE-496C-ABF7-D96E57EF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Tirani Marcello</dc:creator>
  <cp:keywords/>
  <dc:description/>
  <cp:lastModifiedBy>Tirani Marcello</cp:lastModifiedBy>
  <cp:revision>368</cp:revision>
  <dcterms:created xsi:type="dcterms:W3CDTF">2021-10-04T09:22:00Z</dcterms:created>
  <dcterms:modified xsi:type="dcterms:W3CDTF">2021-10-06T14:14:00Z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0x0101006A55D8AC07DA2447B61955FC83A64911</vt:lpwstr>
  </property>
</Properties>
</file>