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hanging="2"/>
        <w:jc w:val="center"/>
        <w:rPr/>
      </w:pPr>
      <w:r w:rsidDel="00000000" w:rsidR="00000000" w:rsidRPr="00000000">
        <w:rPr>
          <w:rtl w:val="0"/>
        </w:rPr>
      </w:r>
    </w:p>
    <w:p w:rsidR="00000000" w:rsidDel="00000000" w:rsidP="00000000" w:rsidRDefault="00000000" w:rsidRPr="00000000" w14:paraId="00000002">
      <w:pPr>
        <w:ind w:hanging="2"/>
        <w:jc w:val="center"/>
        <w:rPr/>
      </w:pPr>
      <w:r w:rsidDel="00000000" w:rsidR="00000000" w:rsidRPr="00000000">
        <w:rPr>
          <w:rtl w:val="0"/>
        </w:rPr>
      </w:r>
    </w:p>
    <w:p w:rsidR="00000000" w:rsidDel="00000000" w:rsidP="00000000" w:rsidRDefault="00000000" w:rsidRPr="00000000" w14:paraId="00000003">
      <w:pPr>
        <w:ind w:hanging="2"/>
        <w:jc w:val="center"/>
        <w:rPr/>
      </w:pPr>
      <w:r w:rsidDel="00000000" w:rsidR="00000000" w:rsidRPr="00000000">
        <w:rPr>
          <w:rtl w:val="0"/>
        </w:rPr>
      </w:r>
    </w:p>
    <w:p w:rsidR="00000000" w:rsidDel="00000000" w:rsidP="00000000" w:rsidRDefault="00000000" w:rsidRPr="00000000" w14:paraId="00000004">
      <w:pPr>
        <w:ind w:hanging="2"/>
        <w:jc w:val="center"/>
        <w:rPr/>
      </w:pPr>
      <w:r w:rsidDel="00000000" w:rsidR="00000000" w:rsidRPr="00000000">
        <w:rPr>
          <w:rtl w:val="0"/>
        </w:rPr>
      </w:r>
    </w:p>
    <w:p w:rsidR="00000000" w:rsidDel="00000000" w:rsidP="00000000" w:rsidRDefault="00000000" w:rsidRPr="00000000" w14:paraId="00000005">
      <w:pPr>
        <w:ind w:hanging="2"/>
        <w:jc w:val="center"/>
        <w:rPr/>
      </w:pPr>
      <w:r w:rsidDel="00000000" w:rsidR="00000000" w:rsidRPr="00000000">
        <w:rPr>
          <w:rtl w:val="0"/>
        </w:rPr>
      </w:r>
    </w:p>
    <w:p w:rsidR="00000000" w:rsidDel="00000000" w:rsidP="00000000" w:rsidRDefault="00000000" w:rsidRPr="00000000" w14:paraId="00000006">
      <w:pPr>
        <w:ind w:hanging="2"/>
        <w:jc w:val="center"/>
        <w:rPr/>
      </w:pPr>
      <w:r w:rsidDel="00000000" w:rsidR="00000000" w:rsidRPr="00000000">
        <w:rPr>
          <w:rtl w:val="0"/>
        </w:rPr>
      </w:r>
    </w:p>
    <w:p w:rsidR="00000000" w:rsidDel="00000000" w:rsidP="00000000" w:rsidRDefault="00000000" w:rsidRPr="00000000" w14:paraId="00000007">
      <w:pPr>
        <w:ind w:hanging="2"/>
        <w:jc w:val="center"/>
        <w:rPr/>
      </w:pPr>
      <w:r w:rsidDel="00000000" w:rsidR="00000000" w:rsidRPr="00000000">
        <w:rPr>
          <w:rtl w:val="0"/>
        </w:rPr>
      </w:r>
    </w:p>
    <w:p w:rsidR="00000000" w:rsidDel="00000000" w:rsidP="00000000" w:rsidRDefault="00000000" w:rsidRPr="00000000" w14:paraId="00000008">
      <w:pPr>
        <w:ind w:hanging="2"/>
        <w:jc w:val="center"/>
        <w:rPr/>
      </w:pPr>
      <w:r w:rsidDel="00000000" w:rsidR="00000000" w:rsidRPr="00000000">
        <w:rPr>
          <w:rtl w:val="0"/>
        </w:rPr>
      </w:r>
    </w:p>
    <w:p w:rsidR="00000000" w:rsidDel="00000000" w:rsidP="00000000" w:rsidRDefault="00000000" w:rsidRPr="00000000" w14:paraId="00000009">
      <w:pPr>
        <w:ind w:hanging="2"/>
        <w:jc w:val="center"/>
        <w:rPr/>
      </w:pPr>
      <w:r w:rsidDel="00000000" w:rsidR="00000000" w:rsidRPr="00000000">
        <w:rPr>
          <w:rtl w:val="0"/>
        </w:rPr>
      </w:r>
    </w:p>
    <w:p w:rsidR="00000000" w:rsidDel="00000000" w:rsidP="00000000" w:rsidRDefault="00000000" w:rsidRPr="00000000" w14:paraId="0000000A">
      <w:pPr>
        <w:ind w:hanging="2"/>
        <w:jc w:val="center"/>
        <w:rPr/>
      </w:pPr>
      <w:r w:rsidDel="00000000" w:rsidR="00000000" w:rsidRPr="00000000">
        <w:rPr>
          <w:rtl w:val="0"/>
        </w:rPr>
      </w:r>
    </w:p>
    <w:p w:rsidR="00000000" w:rsidDel="00000000" w:rsidP="00000000" w:rsidRDefault="00000000" w:rsidRPr="00000000" w14:paraId="0000000B">
      <w:pPr>
        <w:ind w:hanging="2"/>
        <w:jc w:val="center"/>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ind w:hanging="2"/>
        <w:jc w:val="center"/>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PROFILO IN USCITA Del II BIENNIO e V Anno </w:t>
      </w: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ind w:hanging="2"/>
        <w:jc w:val="center"/>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Liceo Scientifico “I.CALVINO”</w:t>
      </w:r>
      <w:r w:rsidDel="00000000" w:rsidR="00000000" w:rsidRPr="00000000">
        <w:rPr>
          <w:rtl w:val="0"/>
        </w:rPr>
      </w:r>
    </w:p>
    <w:p w:rsidR="00000000" w:rsidDel="00000000" w:rsidP="00000000" w:rsidRDefault="00000000" w:rsidRPr="00000000" w14:paraId="0000000E">
      <w:pPr>
        <w:ind w:hanging="2"/>
        <w:jc w:val="center"/>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ind w:hanging="2"/>
        <w:jc w:val="center"/>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A cura della commissione Competenze </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ind w:hanging="2"/>
        <w:jc w:val="center"/>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A.S. 2019/2020</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ind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ind w:left="0" w:hanging="2"/>
        <w:jc w:val="center"/>
        <w:rPr/>
        <w:sectPr>
          <w:headerReference r:id="rId7" w:type="default"/>
          <w:headerReference r:id="rId8" w:type="first"/>
          <w:footerReference r:id="rId9" w:type="default"/>
          <w:footerReference r:id="rId10" w:type="first"/>
          <w:footerReference r:id="rId11" w:type="even"/>
          <w:pgSz w:h="11906" w:w="16838" w:orient="landscape"/>
          <w:pgMar w:bottom="851" w:top="1276" w:left="1134" w:right="1133" w:header="720" w:footer="794"/>
          <w:pgNumType w:start="1"/>
          <w:titlePg w:val="1"/>
        </w:sectPr>
      </w:pPr>
      <w:r w:rsidDel="00000000" w:rsidR="00000000" w:rsidRPr="00000000">
        <w:rPr>
          <w:rtl w:val="0"/>
        </w:rPr>
      </w:r>
    </w:p>
    <w:p w:rsidR="00000000" w:rsidDel="00000000" w:rsidP="00000000" w:rsidRDefault="00000000" w:rsidRPr="00000000" w14:paraId="00000013">
      <w:pPr>
        <w:ind w:left="1" w:hanging="3"/>
        <w:jc w:val="center"/>
        <w:rPr>
          <w:sz w:val="32"/>
          <w:szCs w:val="32"/>
          <w:u w:val="single"/>
        </w:rPr>
      </w:pPr>
      <w:r w:rsidDel="00000000" w:rsidR="00000000" w:rsidRPr="00000000">
        <w:rPr>
          <w:rtl w:val="0"/>
        </w:rPr>
      </w:r>
    </w:p>
    <w:tbl>
      <w:tblPr>
        <w:tblStyle w:val="Table1"/>
        <w:tblW w:w="11070.0" w:type="dxa"/>
        <w:jc w:val="left"/>
        <w:tblInd w:w="22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05"/>
        <w:gridCol w:w="7065"/>
        <w:tblGridChange w:id="0">
          <w:tblGrid>
            <w:gridCol w:w="4005"/>
            <w:gridCol w:w="7065"/>
          </w:tblGrid>
        </w:tblGridChange>
      </w:tblGrid>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shd w:fill="6fa8dc" w:val="clear"/>
            <w:tcMar>
              <w:top w:w="0.0" w:type="dxa"/>
              <w:left w:w="108.0" w:type="dxa"/>
              <w:bottom w:w="0.0" w:type="dxa"/>
              <w:right w:w="108.0" w:type="dxa"/>
            </w:tcMar>
            <w:vAlign w:val="center"/>
          </w:tcPr>
          <w:p w:rsidR="00000000" w:rsidDel="00000000" w:rsidP="00000000" w:rsidRDefault="00000000" w:rsidRPr="00000000" w14:paraId="00000014">
            <w:pPr>
              <w:ind w:hanging="2"/>
              <w:jc w:val="center"/>
              <w:rPr>
                <w:sz w:val="24"/>
                <w:szCs w:val="24"/>
              </w:rPr>
            </w:pPr>
            <w:r w:rsidDel="00000000" w:rsidR="00000000" w:rsidRPr="00000000">
              <w:rPr>
                <w:b w:val="1"/>
                <w:sz w:val="24"/>
                <w:szCs w:val="24"/>
                <w:rtl w:val="0"/>
              </w:rPr>
              <w:t xml:space="preserve">ASSI CULTURALI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fa8dc" w:val="clear"/>
            <w:tcMar>
              <w:top w:w="0.0" w:type="dxa"/>
              <w:left w:w="108.0" w:type="dxa"/>
              <w:bottom w:w="0.0" w:type="dxa"/>
              <w:right w:w="108.0" w:type="dxa"/>
            </w:tcMar>
            <w:vAlign w:val="center"/>
          </w:tcPr>
          <w:p w:rsidR="00000000" w:rsidDel="00000000" w:rsidP="00000000" w:rsidRDefault="00000000" w:rsidRPr="00000000" w14:paraId="00000015">
            <w:pPr>
              <w:ind w:hanging="2"/>
              <w:jc w:val="center"/>
              <w:rPr>
                <w:sz w:val="24"/>
                <w:szCs w:val="24"/>
              </w:rPr>
            </w:pPr>
            <w:r w:rsidDel="00000000" w:rsidR="00000000" w:rsidRPr="00000000">
              <w:rPr>
                <w:b w:val="1"/>
                <w:sz w:val="24"/>
                <w:szCs w:val="24"/>
                <w:rtl w:val="0"/>
              </w:rPr>
              <w:t xml:space="preserve">DISCIPLINA</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ind w:hanging="2"/>
              <w:jc w:val="center"/>
              <w:rPr/>
            </w:pPr>
            <w:r w:rsidDel="00000000" w:rsidR="00000000" w:rsidRPr="00000000">
              <w:rPr>
                <w:b w:val="1"/>
                <w:rtl w:val="0"/>
              </w:rPr>
              <w:t xml:space="preserve">ASSE DEI LINGUAGGI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ind w:hanging="2"/>
              <w:jc w:val="center"/>
              <w:rPr>
                <w:b w:val="1"/>
              </w:rPr>
            </w:pPr>
            <w:r w:rsidDel="00000000" w:rsidR="00000000" w:rsidRPr="00000000">
              <w:rPr>
                <w:b w:val="1"/>
                <w:rtl w:val="0"/>
              </w:rPr>
              <w:t xml:space="preserve">ITALIANO</w:t>
            </w:r>
          </w:p>
          <w:p w:rsidR="00000000" w:rsidDel="00000000" w:rsidP="00000000" w:rsidRDefault="00000000" w:rsidRPr="00000000" w14:paraId="00000018">
            <w:pPr>
              <w:ind w:hanging="2"/>
              <w:jc w:val="center"/>
              <w:rPr>
                <w:b w:val="1"/>
              </w:rPr>
            </w:pPr>
            <w:r w:rsidDel="00000000" w:rsidR="00000000" w:rsidRPr="00000000">
              <w:rPr>
                <w:b w:val="1"/>
                <w:rtl w:val="0"/>
              </w:rPr>
              <w:t xml:space="preserve">Latino </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widowControl w:val="0"/>
              <w:spacing w:line="276" w:lineRule="auto"/>
              <w:ind w:firstLine="0"/>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ind w:hanging="2"/>
              <w:jc w:val="center"/>
              <w:rPr/>
            </w:pPr>
            <w:r w:rsidDel="00000000" w:rsidR="00000000" w:rsidRPr="00000000">
              <w:rPr>
                <w:b w:val="1"/>
                <w:rtl w:val="0"/>
              </w:rPr>
              <w:t xml:space="preserve">DISEGNO E STORIA DELL'ARTE</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widowControl w:val="0"/>
              <w:spacing w:line="276" w:lineRule="auto"/>
              <w:ind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ind w:hanging="2"/>
              <w:jc w:val="center"/>
              <w:rPr/>
            </w:pPr>
            <w:r w:rsidDel="00000000" w:rsidR="00000000" w:rsidRPr="00000000">
              <w:rPr>
                <w:b w:val="1"/>
                <w:rtl w:val="0"/>
              </w:rPr>
              <w:t xml:space="preserve">INGLESE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ind w:hanging="2"/>
              <w:jc w:val="center"/>
              <w:rPr/>
            </w:pPr>
            <w:r w:rsidDel="00000000" w:rsidR="00000000" w:rsidRPr="00000000">
              <w:rPr>
                <w:b w:val="1"/>
                <w:rtl w:val="0"/>
              </w:rPr>
              <w:t xml:space="preserve">ASSE MATEMATICO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ind w:hanging="2"/>
              <w:jc w:val="center"/>
              <w:rPr/>
            </w:pPr>
            <w:r w:rsidDel="00000000" w:rsidR="00000000" w:rsidRPr="00000000">
              <w:rPr>
                <w:b w:val="1"/>
                <w:rtl w:val="0"/>
              </w:rPr>
              <w:t xml:space="preserve">MATEMATICA </w:t>
            </w:r>
            <w:r w:rsidDel="00000000" w:rsidR="00000000" w:rsidRPr="00000000">
              <w:rPr>
                <w:rtl w:val="0"/>
              </w:rPr>
            </w:r>
          </w:p>
        </w:tc>
      </w:tr>
      <w:tr>
        <w:trPr>
          <w:cantSplit w:val="0"/>
          <w:trHeight w:val="25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ind w:hanging="2"/>
              <w:jc w:val="center"/>
              <w:rPr/>
            </w:pPr>
            <w:r w:rsidDel="00000000" w:rsidR="00000000" w:rsidRPr="00000000">
              <w:rPr>
                <w:b w:val="1"/>
                <w:rtl w:val="0"/>
              </w:rPr>
              <w:t xml:space="preserve">ASSE SCIENTIFICO - TECNOLOGICO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ind w:hanging="2"/>
              <w:jc w:val="center"/>
              <w:rPr/>
            </w:pPr>
            <w:r w:rsidDel="00000000" w:rsidR="00000000" w:rsidRPr="00000000">
              <w:rPr>
                <w:b w:val="1"/>
                <w:rtl w:val="0"/>
              </w:rPr>
              <w:t xml:space="preserve">FISICA</w:t>
            </w:r>
            <w:r w:rsidDel="00000000" w:rsidR="00000000" w:rsidRPr="00000000">
              <w:rPr>
                <w:rtl w:val="0"/>
              </w:rPr>
            </w:r>
          </w:p>
        </w:tc>
      </w:tr>
      <w:tr>
        <w:trPr>
          <w:cantSplit w:val="0"/>
          <w:trHeight w:val="221"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widowControl w:val="0"/>
              <w:spacing w:line="276" w:lineRule="auto"/>
              <w:ind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ind w:hanging="2"/>
              <w:jc w:val="center"/>
              <w:rPr/>
            </w:pPr>
            <w:r w:rsidDel="00000000" w:rsidR="00000000" w:rsidRPr="00000000">
              <w:rPr>
                <w:b w:val="1"/>
                <w:rtl w:val="0"/>
              </w:rPr>
              <w:t xml:space="preserve">SCIENZE NATURALI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widowControl w:val="0"/>
              <w:spacing w:line="276" w:lineRule="auto"/>
              <w:ind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ind w:hanging="2"/>
              <w:jc w:val="center"/>
              <w:rPr/>
            </w:pPr>
            <w:r w:rsidDel="00000000" w:rsidR="00000000" w:rsidRPr="00000000">
              <w:rPr>
                <w:b w:val="1"/>
                <w:rtl w:val="0"/>
              </w:rPr>
              <w:t xml:space="preserve">SCIENZE MOTORIE  E SPORTIVE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ind w:hanging="2"/>
              <w:jc w:val="center"/>
              <w:rPr/>
            </w:pPr>
            <w:r w:rsidDel="00000000" w:rsidR="00000000" w:rsidRPr="00000000">
              <w:rPr>
                <w:b w:val="1"/>
                <w:rtl w:val="0"/>
              </w:rPr>
              <w:t xml:space="preserve">ASSE STORICO - SOCIALE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ind w:hanging="2"/>
              <w:jc w:val="center"/>
              <w:rPr/>
            </w:pPr>
            <w:r w:rsidDel="00000000" w:rsidR="00000000" w:rsidRPr="00000000">
              <w:rPr>
                <w:b w:val="1"/>
                <w:rtl w:val="0"/>
              </w:rPr>
              <w:t xml:space="preserve">STORIA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widowControl w:val="0"/>
              <w:spacing w:line="276" w:lineRule="auto"/>
              <w:ind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ind w:hanging="2"/>
              <w:jc w:val="center"/>
              <w:rPr>
                <w:b w:val="1"/>
              </w:rPr>
            </w:pPr>
            <w:r w:rsidDel="00000000" w:rsidR="00000000" w:rsidRPr="00000000">
              <w:rPr>
                <w:b w:val="1"/>
                <w:rtl w:val="0"/>
              </w:rPr>
              <w:t xml:space="preserve">FILOSOFIA</w:t>
            </w:r>
          </w:p>
          <w:p w:rsidR="00000000" w:rsidDel="00000000" w:rsidP="00000000" w:rsidRDefault="00000000" w:rsidRPr="00000000" w14:paraId="00000029">
            <w:pPr>
              <w:ind w:hanging="2"/>
              <w:jc w:val="center"/>
              <w:rPr>
                <w:b w:val="1"/>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widowControl w:val="0"/>
              <w:spacing w:line="276" w:lineRule="auto"/>
              <w:ind w:firstLine="0"/>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ind w:hanging="2"/>
              <w:jc w:val="center"/>
              <w:rPr/>
            </w:pPr>
            <w:r w:rsidDel="00000000" w:rsidR="00000000" w:rsidRPr="00000000">
              <w:rPr>
                <w:b w:val="1"/>
                <w:rtl w:val="0"/>
              </w:rPr>
              <w:t xml:space="preserve">RELIGIONE</w:t>
            </w:r>
            <w:r w:rsidDel="00000000" w:rsidR="00000000" w:rsidRPr="00000000">
              <w:rPr>
                <w:rtl w:val="0"/>
              </w:rPr>
            </w:r>
          </w:p>
        </w:tc>
      </w:tr>
    </w:tbl>
    <w:p w:rsidR="00000000" w:rsidDel="00000000" w:rsidP="00000000" w:rsidRDefault="00000000" w:rsidRPr="00000000" w14:paraId="0000002C">
      <w:pPr>
        <w:ind w:hanging="2"/>
        <w:jc w:val="center"/>
        <w:rPr/>
        <w:sectPr>
          <w:type w:val="nextPage"/>
          <w:pgSz w:h="11906" w:w="16838" w:orient="landscape"/>
          <w:pgMar w:bottom="850.3937007874016" w:top="1275.5905511811025" w:left="1133.8582677165355" w:right="1133.8582677165355" w:header="720" w:footer="794"/>
        </w:sect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line="240" w:lineRule="auto"/>
        <w:ind w:left="-2" w:firstLine="0"/>
        <w:rPr>
          <w:rFonts w:ascii="Times New Roman" w:cs="Times New Roman" w:eastAsia="Times New Roman" w:hAnsi="Times New Roman"/>
          <w:b w:val="1"/>
          <w:color w:val="000000"/>
          <w:sz w:val="24"/>
          <w:szCs w:val="24"/>
        </w:rPr>
      </w:pPr>
      <w:r w:rsidDel="00000000" w:rsidR="00000000" w:rsidRPr="00000000">
        <w:rPr>
          <w:rFonts w:ascii="Arial" w:cs="Arial" w:eastAsia="Arial" w:hAnsi="Arial"/>
          <w:b w:val="1"/>
          <w:color w:val="000000"/>
          <w:rtl w:val="0"/>
        </w:rPr>
        <w:t xml:space="preserve">Profilo in uscita</w:t>
      </w:r>
      <w:r w:rsidDel="00000000" w:rsidR="00000000" w:rsidRPr="00000000">
        <w:rPr>
          <w:rtl w:val="0"/>
        </w:rPr>
      </w:r>
    </w:p>
    <w:p w:rsidR="00000000" w:rsidDel="00000000" w:rsidP="00000000" w:rsidRDefault="00000000" w:rsidRPr="00000000" w14:paraId="0000002E">
      <w:pPr>
        <w:spacing w:after="240" w:lineRule="auto"/>
        <w:ind w:left="0" w:hanging="2"/>
        <w:rPr/>
      </w:pP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Il percorso del liceo scientifico è indirizzato allo studio del nesso tra cultura scientifica e tradizione umanistica. Favorisce l’acquisizione delle conoscenze e dei metodi propri della matematica, della fisica e delle scienze naturali. Guida lo studente ad approfondire e a sviluppare le conoscenze e le abilità e a maturare le competenze necessarie per seguire lo sviluppo della ricerca scientifica e tecnologica e per individuare le interazioni tra le diverse forme del sapere, assicurando la padronanza dei linguaggi, delle tecniche e delle metodologie relative, anche attraverso la pratica laboratoriale” (art. 8 comma 1).</w:t>
      </w: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Gli studenti, a conclusione del percorso di studio, oltre a raggiungere i risultati di apprendimento comuni, dovranno</w:t>
      </w:r>
      <w:r w:rsidDel="00000000" w:rsidR="00000000" w:rsidRPr="00000000">
        <w:rPr>
          <w:rFonts w:ascii="Arial" w:cs="Arial" w:eastAsia="Arial" w:hAnsi="Arial"/>
          <w:b w:val="1"/>
          <w:color w:val="000000"/>
          <w:rtl w:val="0"/>
        </w:rPr>
        <w:t xml:space="preserve">:</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aver acquisito una formazione culturale equilibrata nei due versanti linguistico-storico-filosofico e scientifico; comprendere i nodi fondamentali dello sviluppo del pensiero, anche in dimensione storica, e i nessi tra i metodi di conoscenza propri della matematica e delle scienze sperimentali e quelli propri dell’indagine di tipo umanistico;</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saper cogliere i rapporti tra il pensiero scientifico e la riflessione filosofica;</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comprendere le strutture portanti</w:t>
      </w:r>
      <w:r w:rsidDel="00000000" w:rsidR="00000000" w:rsidRPr="00000000">
        <w:rPr>
          <w:rFonts w:ascii="Arial" w:cs="Arial" w:eastAsia="Arial" w:hAnsi="Arial"/>
          <w:b w:val="1"/>
          <w:rtl w:val="0"/>
        </w:rPr>
        <w:t xml:space="preserve"> dei procedimenti argomentativi e dimostrativi della matematica, anche attraverso la padronanza del linguaggio logico-formale</w:t>
      </w:r>
      <w:r w:rsidDel="00000000" w:rsidR="00000000" w:rsidRPr="00000000">
        <w:rPr>
          <w:rFonts w:ascii="Arial" w:cs="Arial" w:eastAsia="Arial" w:hAnsi="Arial"/>
          <w:b w:val="1"/>
          <w:color w:val="000000"/>
          <w:rtl w:val="0"/>
        </w:rPr>
        <w:t xml:space="preserve">; usarle in particolare nell’individuare e risolvere problemi di varia natura;</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saper utilizzare strumenti di calcolo e di rappresentazione per la modellizzazione e la risoluzione di problemi;</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aver raggiunto una conoscenza sicura dei contenuti fondamentali delle scienze fisiche e naturali (chimica, biologia, scienze della terra, astronomia) e, anche attraverso l’uso sistematico del laboratorio, una padronanza dei linguaggi specifici e dei metodi di indagine propri delle scienze sperimentali;</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rtl w:val="0"/>
        </w:rPr>
        <w:t xml:space="preserve">essere consapevoli delle ragioni che hanno prodotto lo sviluppo scientifico e tecnologico nel tempo, in relazione ai bisogni e alle domande di conoscenza dei diversi contesti, con attenzione critica alle dimensioni tecnico-applicative ed etiche delle conquiste scientifiche, in particolare quelle più recenti;</w:t>
      </w: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color w:val="ff0000"/>
        </w:rPr>
      </w:pPr>
      <w:r w:rsidDel="00000000" w:rsidR="00000000" w:rsidRPr="00000000">
        <w:rPr>
          <w:rFonts w:ascii="Arial" w:cs="Arial" w:eastAsia="Arial" w:hAnsi="Arial"/>
          <w:b w:val="1"/>
          <w:color w:val="000000"/>
          <w:rtl w:val="0"/>
        </w:rPr>
        <w:t xml:space="preserve">saper cogliere la potenzialità delle applicazioni dei risultati scientifici nella vita quotidiana</w:t>
      </w: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3D">
      <w:pPr>
        <w:spacing w:after="240" w:lineRule="auto"/>
        <w:ind w:left="0" w:hanging="2"/>
        <w:rPr/>
      </w:pP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0000"/>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tl w:val="0"/>
        </w:rPr>
      </w:r>
    </w:p>
    <w:p w:rsidR="00000000" w:rsidDel="00000000" w:rsidP="00000000" w:rsidRDefault="00000000" w:rsidRPr="00000000" w14:paraId="0000003F">
      <w:pPr>
        <w:ind w:left="0" w:hanging="2"/>
        <w:rPr/>
      </w:pP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rtl w:val="0"/>
        </w:rPr>
        <w:t xml:space="preserve">Conoscere l’organizzazione costituzionale ed amministrativa del nostro Paese per rispondere ai propri doveri  di  cittadino  ed  esercitare  con  consapevolezza  i  propri  diritti  politici  a  livello  territoriale  e nazionale. 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 Esercitare correttamente le modalità di rappresentanza, di delega, di rispetto degli impegni assunti e fatti propri all’interno di diversi ambiti istituzionali e sociali. Partecipare al dibattito culturale. Cogliere  la  complessità  dei  problemi  esistenziali,  morali,  politici,  sociali,  economici  e  scientifici  e formulare risposte personali argomentate. Prendere  coscienza  delle  situazioni  e  delle  forme  del  disagio  giovanile  ed  adulto  nella  società contemporanea e comportarsi in modo da promuovere il benessere fisico, psicologico, morale e sociale. 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 Perseguire  con  ogni  mezzo  e  in  ogni  contesto  il  principio  di  legalità e  di  solidarietà dell’azione individuale e sociale, promuovendo principi, valori e abiti di contrasto alla criminalità organizzata e alle mafie. 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 Operare a favore dello sviluppo eco-sostenibile e della tutela delle identità e delle eccellenze produttive del Paese. Rispettare e valorizzare il patrimonio culturale e dei beni pubblici comuni.</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ind w:left="0" w:hanging="2"/>
        <w:jc w:val="center"/>
        <w:rPr/>
      </w:pPr>
      <w:r w:rsidDel="00000000" w:rsidR="00000000" w:rsidRPr="00000000">
        <w:rPr>
          <w:rtl w:val="0"/>
        </w:rPr>
      </w:r>
    </w:p>
    <w:p w:rsidR="00000000" w:rsidDel="00000000" w:rsidP="00000000" w:rsidRDefault="00000000" w:rsidRPr="00000000" w14:paraId="00000043">
      <w:pPr>
        <w:ind w:left="0" w:hanging="2"/>
        <w:jc w:val="center"/>
        <w:rPr/>
      </w:pPr>
      <w:r w:rsidDel="00000000" w:rsidR="00000000" w:rsidRPr="00000000">
        <w:rPr>
          <w:rtl w:val="0"/>
        </w:rPr>
      </w:r>
    </w:p>
    <w:p w:rsidR="00000000" w:rsidDel="00000000" w:rsidP="00000000" w:rsidRDefault="00000000" w:rsidRPr="00000000" w14:paraId="00000044">
      <w:pPr>
        <w:ind w:left="0" w:hanging="2"/>
        <w:jc w:val="center"/>
        <w:rPr/>
      </w:pPr>
      <w:r w:rsidDel="00000000" w:rsidR="00000000" w:rsidRPr="00000000">
        <w:rPr>
          <w:rtl w:val="0"/>
        </w:rPr>
      </w:r>
    </w:p>
    <w:p w:rsidR="00000000" w:rsidDel="00000000" w:rsidP="00000000" w:rsidRDefault="00000000" w:rsidRPr="00000000" w14:paraId="00000045">
      <w:pPr>
        <w:ind w:left="0" w:hanging="2"/>
        <w:jc w:val="center"/>
        <w:rPr/>
      </w:pPr>
      <w:r w:rsidDel="00000000" w:rsidR="00000000" w:rsidRPr="00000000">
        <w:rPr>
          <w:rtl w:val="0"/>
        </w:rPr>
      </w:r>
    </w:p>
    <w:p w:rsidR="00000000" w:rsidDel="00000000" w:rsidP="00000000" w:rsidRDefault="00000000" w:rsidRPr="00000000" w14:paraId="00000046">
      <w:pPr>
        <w:ind w:left="0" w:hanging="2"/>
        <w:jc w:val="center"/>
        <w:rPr/>
      </w:pPr>
      <w:r w:rsidDel="00000000" w:rsidR="00000000" w:rsidRPr="00000000">
        <w:rPr>
          <w:rtl w:val="0"/>
        </w:rPr>
      </w:r>
    </w:p>
    <w:p w:rsidR="00000000" w:rsidDel="00000000" w:rsidP="00000000" w:rsidRDefault="00000000" w:rsidRPr="00000000" w14:paraId="00000047">
      <w:pPr>
        <w:ind w:left="0" w:hanging="2"/>
        <w:jc w:val="center"/>
        <w:rPr/>
      </w:pPr>
      <w:r w:rsidDel="00000000" w:rsidR="00000000" w:rsidRPr="00000000">
        <w:rPr>
          <w:rtl w:val="0"/>
        </w:rPr>
      </w:r>
    </w:p>
    <w:p w:rsidR="00000000" w:rsidDel="00000000" w:rsidP="00000000" w:rsidRDefault="00000000" w:rsidRPr="00000000" w14:paraId="00000048">
      <w:pPr>
        <w:ind w:left="0" w:hanging="2"/>
        <w:jc w:val="center"/>
        <w:rPr/>
      </w:pPr>
      <w:r w:rsidDel="00000000" w:rsidR="00000000" w:rsidRPr="00000000">
        <w:rPr>
          <w:rtl w:val="0"/>
        </w:rPr>
      </w:r>
    </w:p>
    <w:p w:rsidR="00000000" w:rsidDel="00000000" w:rsidP="00000000" w:rsidRDefault="00000000" w:rsidRPr="00000000" w14:paraId="00000049">
      <w:pPr>
        <w:ind w:left="0" w:hanging="2"/>
        <w:jc w:val="center"/>
        <w:rPr/>
      </w:pPr>
      <w:r w:rsidDel="00000000" w:rsidR="00000000" w:rsidRPr="00000000">
        <w:rPr>
          <w:rtl w:val="0"/>
        </w:rPr>
      </w:r>
    </w:p>
    <w:p w:rsidR="00000000" w:rsidDel="00000000" w:rsidP="00000000" w:rsidRDefault="00000000" w:rsidRPr="00000000" w14:paraId="0000004A">
      <w:pPr>
        <w:ind w:left="0" w:hanging="2"/>
        <w:jc w:val="center"/>
        <w:rPr/>
      </w:pPr>
      <w:r w:rsidDel="00000000" w:rsidR="00000000" w:rsidRPr="00000000">
        <w:rPr>
          <w:rtl w:val="0"/>
        </w:rPr>
      </w:r>
    </w:p>
    <w:p w:rsidR="00000000" w:rsidDel="00000000" w:rsidP="00000000" w:rsidRDefault="00000000" w:rsidRPr="00000000" w14:paraId="0000004B">
      <w:pPr>
        <w:ind w:left="0" w:hanging="2"/>
        <w:jc w:val="center"/>
        <w:rPr/>
      </w:pPr>
      <w:r w:rsidDel="00000000" w:rsidR="00000000" w:rsidRPr="00000000">
        <w:rPr>
          <w:rtl w:val="0"/>
        </w:rPr>
      </w:r>
    </w:p>
    <w:p w:rsidR="00000000" w:rsidDel="00000000" w:rsidP="00000000" w:rsidRDefault="00000000" w:rsidRPr="00000000" w14:paraId="0000004C">
      <w:pPr>
        <w:ind w:left="0" w:hanging="2"/>
        <w:jc w:val="center"/>
        <w:rPr/>
      </w:pPr>
      <w:r w:rsidDel="00000000" w:rsidR="00000000" w:rsidRPr="00000000">
        <w:rPr>
          <w:rtl w:val="0"/>
        </w:rPr>
      </w:r>
    </w:p>
    <w:p w:rsidR="00000000" w:rsidDel="00000000" w:rsidP="00000000" w:rsidRDefault="00000000" w:rsidRPr="00000000" w14:paraId="0000004D">
      <w:pPr>
        <w:ind w:left="0" w:hanging="2"/>
        <w:jc w:val="center"/>
        <w:rPr/>
      </w:pPr>
      <w:r w:rsidDel="00000000" w:rsidR="00000000" w:rsidRPr="00000000">
        <w:rPr>
          <w:rtl w:val="0"/>
        </w:rPr>
      </w:r>
    </w:p>
    <w:p w:rsidR="00000000" w:rsidDel="00000000" w:rsidP="00000000" w:rsidRDefault="00000000" w:rsidRPr="00000000" w14:paraId="0000004E">
      <w:pPr>
        <w:ind w:left="0" w:hanging="2"/>
        <w:jc w:val="center"/>
        <w:rPr/>
      </w:pPr>
      <w:r w:rsidDel="00000000" w:rsidR="00000000" w:rsidRPr="00000000">
        <w:rPr>
          <w:rtl w:val="0"/>
        </w:rPr>
      </w:r>
    </w:p>
    <w:p w:rsidR="00000000" w:rsidDel="00000000" w:rsidP="00000000" w:rsidRDefault="00000000" w:rsidRPr="00000000" w14:paraId="0000004F">
      <w:pPr>
        <w:ind w:left="0" w:hanging="2"/>
        <w:jc w:val="center"/>
        <w:rPr/>
      </w:pPr>
      <w:r w:rsidDel="00000000" w:rsidR="00000000" w:rsidRPr="00000000">
        <w:rPr>
          <w:rtl w:val="0"/>
        </w:rPr>
      </w:r>
    </w:p>
    <w:p w:rsidR="00000000" w:rsidDel="00000000" w:rsidP="00000000" w:rsidRDefault="00000000" w:rsidRPr="00000000" w14:paraId="00000050">
      <w:pPr>
        <w:ind w:left="0" w:hanging="2"/>
        <w:jc w:val="center"/>
        <w:rPr/>
      </w:pPr>
      <w:r w:rsidDel="00000000" w:rsidR="00000000" w:rsidRPr="00000000">
        <w:rPr>
          <w:rtl w:val="0"/>
        </w:rPr>
      </w:r>
    </w:p>
    <w:p w:rsidR="00000000" w:rsidDel="00000000" w:rsidP="00000000" w:rsidRDefault="00000000" w:rsidRPr="00000000" w14:paraId="00000051">
      <w:pPr>
        <w:ind w:left="0" w:hanging="2"/>
        <w:jc w:val="center"/>
        <w:rPr/>
      </w:pPr>
      <w:r w:rsidDel="00000000" w:rsidR="00000000" w:rsidRPr="00000000">
        <w:rPr>
          <w:rtl w:val="0"/>
        </w:rPr>
      </w:r>
    </w:p>
    <w:p w:rsidR="00000000" w:rsidDel="00000000" w:rsidP="00000000" w:rsidRDefault="00000000" w:rsidRPr="00000000" w14:paraId="00000052">
      <w:pPr>
        <w:ind w:left="0" w:hanging="2"/>
        <w:jc w:val="center"/>
        <w:rPr/>
      </w:pPr>
      <w:r w:rsidDel="00000000" w:rsidR="00000000" w:rsidRPr="00000000">
        <w:rPr>
          <w:rtl w:val="0"/>
        </w:rPr>
      </w:r>
    </w:p>
    <w:p w:rsidR="00000000" w:rsidDel="00000000" w:rsidP="00000000" w:rsidRDefault="00000000" w:rsidRPr="00000000" w14:paraId="00000053">
      <w:pPr>
        <w:ind w:left="0" w:hanging="2"/>
        <w:jc w:val="center"/>
        <w:rPr/>
      </w:pPr>
      <w:r w:rsidDel="00000000" w:rsidR="00000000" w:rsidRPr="00000000">
        <w:rPr>
          <w:rtl w:val="0"/>
        </w:rPr>
      </w:r>
    </w:p>
    <w:p w:rsidR="00000000" w:rsidDel="00000000" w:rsidP="00000000" w:rsidRDefault="00000000" w:rsidRPr="00000000" w14:paraId="00000054">
      <w:pPr>
        <w:ind w:left="0" w:hanging="2"/>
        <w:jc w:val="center"/>
        <w:rPr/>
      </w:pPr>
      <w:r w:rsidDel="00000000" w:rsidR="00000000" w:rsidRPr="00000000">
        <w:rPr>
          <w:rtl w:val="0"/>
        </w:rPr>
      </w:r>
    </w:p>
    <w:p w:rsidR="00000000" w:rsidDel="00000000" w:rsidP="00000000" w:rsidRDefault="00000000" w:rsidRPr="00000000" w14:paraId="00000055">
      <w:pPr>
        <w:ind w:left="0" w:hanging="2"/>
        <w:jc w:val="center"/>
        <w:rPr/>
      </w:pPr>
      <w:r w:rsidDel="00000000" w:rsidR="00000000" w:rsidRPr="00000000">
        <w:rPr>
          <w:rtl w:val="0"/>
        </w:rPr>
      </w:r>
    </w:p>
    <w:p w:rsidR="00000000" w:rsidDel="00000000" w:rsidP="00000000" w:rsidRDefault="00000000" w:rsidRPr="00000000" w14:paraId="00000056">
      <w:pPr>
        <w:ind w:left="0" w:hanging="2"/>
        <w:jc w:val="center"/>
        <w:rPr/>
      </w:pPr>
      <w:r w:rsidDel="00000000" w:rsidR="00000000" w:rsidRPr="00000000">
        <w:rPr>
          <w:rtl w:val="0"/>
        </w:rPr>
      </w:r>
    </w:p>
    <w:p w:rsidR="00000000" w:rsidDel="00000000" w:rsidP="00000000" w:rsidRDefault="00000000" w:rsidRPr="00000000" w14:paraId="00000057">
      <w:pPr>
        <w:ind w:left="0" w:hanging="2"/>
        <w:jc w:val="center"/>
        <w:rPr/>
      </w:pPr>
      <w:r w:rsidDel="00000000" w:rsidR="00000000" w:rsidRPr="00000000">
        <w:rPr>
          <w:rtl w:val="0"/>
        </w:rPr>
      </w:r>
    </w:p>
    <w:p w:rsidR="00000000" w:rsidDel="00000000" w:rsidP="00000000" w:rsidRDefault="00000000" w:rsidRPr="00000000" w14:paraId="00000058">
      <w:pPr>
        <w:ind w:left="0" w:hanging="2"/>
        <w:jc w:val="center"/>
        <w:rPr/>
      </w:pPr>
      <w:r w:rsidDel="00000000" w:rsidR="00000000" w:rsidRPr="00000000">
        <w:rPr>
          <w:rtl w:val="0"/>
        </w:rPr>
      </w:r>
    </w:p>
    <w:p w:rsidR="00000000" w:rsidDel="00000000" w:rsidP="00000000" w:rsidRDefault="00000000" w:rsidRPr="00000000" w14:paraId="00000059">
      <w:pPr>
        <w:ind w:left="0" w:hanging="2"/>
        <w:jc w:val="center"/>
        <w:rPr/>
      </w:pPr>
      <w:r w:rsidDel="00000000" w:rsidR="00000000" w:rsidRPr="00000000">
        <w:rPr>
          <w:rtl w:val="0"/>
        </w:rPr>
      </w:r>
    </w:p>
    <w:p w:rsidR="00000000" w:rsidDel="00000000" w:rsidP="00000000" w:rsidRDefault="00000000" w:rsidRPr="00000000" w14:paraId="0000005A">
      <w:pPr>
        <w:ind w:left="0" w:hanging="2"/>
        <w:jc w:val="center"/>
        <w:rPr/>
      </w:pPr>
      <w:r w:rsidDel="00000000" w:rsidR="00000000" w:rsidRPr="00000000">
        <w:rPr>
          <w:rtl w:val="0"/>
        </w:rPr>
      </w:r>
    </w:p>
    <w:p w:rsidR="00000000" w:rsidDel="00000000" w:rsidP="00000000" w:rsidRDefault="00000000" w:rsidRPr="00000000" w14:paraId="0000005B">
      <w:pPr>
        <w:ind w:left="0" w:hanging="2"/>
        <w:jc w:val="center"/>
        <w:rPr/>
      </w:pPr>
      <w:r w:rsidDel="00000000" w:rsidR="00000000" w:rsidRPr="00000000">
        <w:rPr>
          <w:rtl w:val="0"/>
        </w:rPr>
      </w:r>
    </w:p>
    <w:p w:rsidR="00000000" w:rsidDel="00000000" w:rsidP="00000000" w:rsidRDefault="00000000" w:rsidRPr="00000000" w14:paraId="0000005C">
      <w:pPr>
        <w:ind w:left="0" w:hanging="2"/>
        <w:jc w:val="center"/>
        <w:rPr/>
      </w:pPr>
      <w:r w:rsidDel="00000000" w:rsidR="00000000" w:rsidRPr="00000000">
        <w:rPr>
          <w:rtl w:val="0"/>
        </w:rPr>
      </w:r>
    </w:p>
    <w:p w:rsidR="00000000" w:rsidDel="00000000" w:rsidP="00000000" w:rsidRDefault="00000000" w:rsidRPr="00000000" w14:paraId="0000005D">
      <w:pPr>
        <w:ind w:left="0" w:hanging="2"/>
        <w:jc w:val="center"/>
        <w:rPr/>
      </w:pPr>
      <w:r w:rsidDel="00000000" w:rsidR="00000000" w:rsidRPr="00000000">
        <w:rPr>
          <w:rtl w:val="0"/>
        </w:rPr>
      </w:r>
    </w:p>
    <w:p w:rsidR="00000000" w:rsidDel="00000000" w:rsidP="00000000" w:rsidRDefault="00000000" w:rsidRPr="00000000" w14:paraId="0000005E">
      <w:pPr>
        <w:ind w:left="0" w:hanging="2"/>
        <w:jc w:val="center"/>
        <w:rPr/>
      </w:pPr>
      <w:r w:rsidDel="00000000" w:rsidR="00000000" w:rsidRPr="00000000">
        <w:rPr>
          <w:rtl w:val="0"/>
        </w:rPr>
      </w:r>
    </w:p>
    <w:p w:rsidR="00000000" w:rsidDel="00000000" w:rsidP="00000000" w:rsidRDefault="00000000" w:rsidRPr="00000000" w14:paraId="0000005F">
      <w:pPr>
        <w:ind w:left="0" w:hanging="2"/>
        <w:jc w:val="center"/>
        <w:rPr/>
      </w:pPr>
      <w:r w:rsidDel="00000000" w:rsidR="00000000" w:rsidRPr="00000000">
        <w:rPr>
          <w:rtl w:val="0"/>
        </w:rPr>
      </w:r>
    </w:p>
    <w:p w:rsidR="00000000" w:rsidDel="00000000" w:rsidP="00000000" w:rsidRDefault="00000000" w:rsidRPr="00000000" w14:paraId="00000060">
      <w:pPr>
        <w:ind w:left="0" w:hanging="2"/>
        <w:jc w:val="center"/>
        <w:rPr/>
      </w:pPr>
      <w:r w:rsidDel="00000000" w:rsidR="00000000" w:rsidRPr="00000000">
        <w:rPr>
          <w:rtl w:val="0"/>
        </w:rPr>
      </w:r>
    </w:p>
    <w:p w:rsidR="00000000" w:rsidDel="00000000" w:rsidP="00000000" w:rsidRDefault="00000000" w:rsidRPr="00000000" w14:paraId="00000061">
      <w:pPr>
        <w:ind w:left="1" w:hanging="3"/>
        <w:jc w:val="center"/>
        <w:rPr>
          <w:sz w:val="28"/>
          <w:szCs w:val="28"/>
        </w:rPr>
      </w:pPr>
      <w:r w:rsidDel="00000000" w:rsidR="00000000" w:rsidRPr="00000000">
        <w:rPr>
          <w:rtl w:val="0"/>
        </w:rPr>
      </w:r>
    </w:p>
    <w:p w:rsidR="00000000" w:rsidDel="00000000" w:rsidP="00000000" w:rsidRDefault="00000000" w:rsidRPr="00000000" w14:paraId="00000062">
      <w:pPr>
        <w:ind w:left="0" w:hanging="2"/>
        <w:jc w:val="center"/>
        <w:rPr>
          <w:sz w:val="24"/>
          <w:szCs w:val="24"/>
        </w:rPr>
      </w:pPr>
      <w:r w:rsidDel="00000000" w:rsidR="00000000" w:rsidRPr="00000000">
        <w:rPr>
          <w:b w:val="1"/>
          <w:sz w:val="24"/>
          <w:szCs w:val="24"/>
          <w:rtl w:val="0"/>
        </w:rPr>
        <w:t xml:space="preserve"> COMPETENZE DI BASE A CONCLUSIONE DEL SECONDO BIENNIO</w:t>
      </w:r>
      <w:r w:rsidDel="00000000" w:rsidR="00000000" w:rsidRPr="00000000">
        <w:rPr>
          <w:rtl w:val="0"/>
        </w:rPr>
      </w:r>
    </w:p>
    <w:p w:rsidR="00000000" w:rsidDel="00000000" w:rsidP="00000000" w:rsidRDefault="00000000" w:rsidRPr="00000000" w14:paraId="00000063">
      <w:pPr>
        <w:ind w:left="0" w:hanging="2"/>
        <w:jc w:val="center"/>
        <w:rPr>
          <w:b w:val="1"/>
          <w:sz w:val="24"/>
          <w:szCs w:val="24"/>
        </w:rPr>
      </w:pPr>
      <w:r w:rsidDel="00000000" w:rsidR="00000000" w:rsidRPr="00000000">
        <w:rPr>
          <w:b w:val="1"/>
          <w:sz w:val="24"/>
          <w:szCs w:val="24"/>
          <w:rtl w:val="0"/>
        </w:rPr>
        <w:t xml:space="preserve">(In relazione ai quattro Assi Culturali)</w:t>
      </w:r>
    </w:p>
    <w:p w:rsidR="00000000" w:rsidDel="00000000" w:rsidP="00000000" w:rsidRDefault="00000000" w:rsidRPr="00000000" w14:paraId="00000064">
      <w:pPr>
        <w:ind w:left="0" w:hanging="2"/>
        <w:jc w:val="center"/>
        <w:rPr>
          <w:b w:val="1"/>
          <w:color w:val="c00000"/>
          <w:sz w:val="24"/>
          <w:szCs w:val="24"/>
        </w:rPr>
      </w:pPr>
      <w:r w:rsidDel="00000000" w:rsidR="00000000" w:rsidRPr="00000000">
        <w:rPr>
          <w:rtl w:val="0"/>
        </w:rPr>
      </w:r>
    </w:p>
    <w:p w:rsidR="00000000" w:rsidDel="00000000" w:rsidP="00000000" w:rsidRDefault="00000000" w:rsidRPr="00000000" w14:paraId="00000065">
      <w:pPr>
        <w:ind w:left="0" w:hanging="2"/>
        <w:jc w:val="center"/>
        <w:rPr>
          <w:b w:val="1"/>
          <w:color w:val="c00000"/>
          <w:sz w:val="24"/>
          <w:szCs w:val="24"/>
        </w:rPr>
      </w:pPr>
      <w:r w:rsidDel="00000000" w:rsidR="00000000" w:rsidRPr="00000000">
        <w:rPr>
          <w:rtl w:val="0"/>
        </w:rPr>
      </w:r>
    </w:p>
    <w:p w:rsidR="00000000" w:rsidDel="00000000" w:rsidP="00000000" w:rsidRDefault="00000000" w:rsidRPr="00000000" w14:paraId="00000066">
      <w:pPr>
        <w:ind w:left="0" w:hanging="2"/>
        <w:jc w:val="center"/>
        <w:rPr>
          <w:rFonts w:ascii="Arial" w:cs="Arial" w:eastAsia="Arial" w:hAnsi="Arial"/>
        </w:rPr>
      </w:pPr>
      <w:r w:rsidDel="00000000" w:rsidR="00000000" w:rsidRPr="00000000">
        <w:rPr>
          <w:rtl w:val="0"/>
        </w:rPr>
      </w:r>
    </w:p>
    <w:p w:rsidR="00000000" w:rsidDel="00000000" w:rsidP="00000000" w:rsidRDefault="00000000" w:rsidRPr="00000000" w14:paraId="00000067">
      <w:pPr>
        <w:tabs>
          <w:tab w:val="left" w:leader="none" w:pos="5745"/>
        </w:tabs>
        <w:ind w:left="0" w:hanging="2"/>
        <w:jc w:val="center"/>
        <w:rPr>
          <w:rFonts w:ascii="Arial" w:cs="Arial" w:eastAsia="Arial" w:hAnsi="Arial"/>
        </w:rPr>
      </w:pPr>
      <w:r w:rsidDel="00000000" w:rsidR="00000000" w:rsidRPr="00000000">
        <w:rPr>
          <w:rFonts w:ascii="Arial" w:cs="Arial" w:eastAsia="Arial" w:hAnsi="Arial"/>
          <w:rtl w:val="0"/>
        </w:rPr>
        <w:tab/>
      </w:r>
    </w:p>
    <w:tbl>
      <w:tblPr>
        <w:tblStyle w:val="Table2"/>
        <w:tblW w:w="110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0"/>
        <w:gridCol w:w="2055"/>
        <w:gridCol w:w="3900"/>
        <w:gridCol w:w="3900"/>
        <w:tblGridChange w:id="0">
          <w:tblGrid>
            <w:gridCol w:w="1170"/>
            <w:gridCol w:w="2055"/>
            <w:gridCol w:w="3900"/>
            <w:gridCol w:w="390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9fc5e8" w:val="clear"/>
            <w:tcMar>
              <w:top w:w="0.0" w:type="dxa"/>
              <w:left w:w="108.0" w:type="dxa"/>
              <w:bottom w:w="0.0" w:type="dxa"/>
              <w:right w:w="108.0" w:type="dxa"/>
            </w:tcMar>
            <w:vAlign w:val="center"/>
          </w:tcPr>
          <w:p w:rsidR="00000000" w:rsidDel="00000000" w:rsidP="00000000" w:rsidRDefault="00000000" w:rsidRPr="00000000" w14:paraId="00000068">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ASSE LINGUISTICO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C">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D">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COMPETENZE IN ESITO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E">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ABILITA’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F">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CONOSCENZE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0">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1">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Padronanza della lingua italiana e della Lingua Latina:</w:t>
            </w:r>
          </w:p>
          <w:p w:rsidR="00000000" w:rsidDel="00000000" w:rsidP="00000000" w:rsidRDefault="00000000" w:rsidRPr="00000000" w14:paraId="0000007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3">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Padroneggiare gli strumenti espressivi ed argomentativi indispensabili per gestire l'interazione comunicativa verbale in vari contesti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4">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sapere esprimere in modo corretto e coeso un contenuto, in forma scritta e orale;</w:t>
            </w:r>
          </w:p>
          <w:p w:rsidR="00000000" w:rsidDel="00000000" w:rsidP="00000000" w:rsidRDefault="00000000" w:rsidRPr="00000000" w14:paraId="00000075">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riconoscere ed applicare le regole della lingua;</w:t>
            </w:r>
          </w:p>
          <w:p w:rsidR="00000000" w:rsidDel="00000000" w:rsidP="00000000" w:rsidRDefault="00000000" w:rsidRPr="00000000" w14:paraId="00000076">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analizzare un testo nei suoi aspetti di forma e contenuto;</w:t>
            </w:r>
          </w:p>
          <w:p w:rsidR="00000000" w:rsidDel="00000000" w:rsidP="00000000" w:rsidRDefault="00000000" w:rsidRPr="00000000" w14:paraId="00000077">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operare una sintesi di un testo di media difficoltà e ampiezza, anche di argomento non noto;</w:t>
            </w:r>
          </w:p>
          <w:p w:rsidR="00000000" w:rsidDel="00000000" w:rsidP="00000000" w:rsidRDefault="00000000" w:rsidRPr="00000000" w14:paraId="00000078">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utilizzare in maniera appropriata il lessico specifico della disciplina;</w:t>
            </w:r>
          </w:p>
          <w:p w:rsidR="00000000" w:rsidDel="00000000" w:rsidP="00000000" w:rsidRDefault="00000000" w:rsidRPr="00000000" w14:paraId="00000079">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organizzare - guidati - un percorso di apprendimento interdisciplinare.</w:t>
            </w:r>
          </w:p>
          <w:p w:rsidR="00000000" w:rsidDel="00000000" w:rsidP="00000000" w:rsidRDefault="00000000" w:rsidRPr="00000000" w14:paraId="0000007A">
            <w:pPr>
              <w:widowControl w:val="0"/>
              <w:numPr>
                <w:ilvl w:val="0"/>
                <w:numId w:val="14"/>
              </w:numP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saper individuare gli aspetti linguistici peculiari della lingua poetica e della prosa;</w:t>
            </w:r>
          </w:p>
          <w:p w:rsidR="00000000" w:rsidDel="00000000" w:rsidP="00000000" w:rsidRDefault="00000000" w:rsidRPr="00000000" w14:paraId="0000007B">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individuare i rapporti tra contenuto e forma;</w:t>
            </w:r>
          </w:p>
          <w:p w:rsidR="00000000" w:rsidDel="00000000" w:rsidP="00000000" w:rsidRDefault="00000000" w:rsidRPr="00000000" w14:paraId="0000007C">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contestualizzare la produzione di un autore;</w:t>
            </w:r>
          </w:p>
          <w:p w:rsidR="00000000" w:rsidDel="00000000" w:rsidP="00000000" w:rsidRDefault="00000000" w:rsidRPr="00000000" w14:paraId="0000007D">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applicare correttamente le conoscenze morfo-sintattiche in esercizi di traduzione su passi noti e non noti;</w:t>
            </w:r>
          </w:p>
          <w:p w:rsidR="00000000" w:rsidDel="00000000" w:rsidP="00000000" w:rsidRDefault="00000000" w:rsidRPr="00000000" w14:paraId="0000007E">
            <w:pPr>
              <w:widowControl w:val="0"/>
              <w:numPr>
                <w:ilvl w:val="0"/>
                <w:numId w:val="14"/>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utilizzare correttamente nella traduzione le conoscenze lessicali.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F">
            <w:pPr>
              <w:widowControl w:val="0"/>
              <w:numPr>
                <w:ilvl w:val="0"/>
                <w:numId w:val="16"/>
              </w:numPr>
              <w:pBdr>
                <w:top w:space="0" w:sz="0" w:val="nil"/>
                <w:left w:space="0" w:sz="0" w:val="nil"/>
                <w:bottom w:space="0" w:sz="0" w:val="nil"/>
                <w:right w:space="0" w:sz="0" w:val="nil"/>
                <w:between w:space="0" w:sz="0" w:val="nil"/>
              </w:pBd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La letteratura medievale (Petrarca, Boccaccio) dalle origini al Rinascimento e letteratura cavalleresca (Ariosto); </w:t>
            </w:r>
          </w:p>
          <w:p w:rsidR="00000000" w:rsidDel="00000000" w:rsidP="00000000" w:rsidRDefault="00000000" w:rsidRPr="00000000" w14:paraId="00000080">
            <w:pPr>
              <w:widowControl w:val="0"/>
              <w:numPr>
                <w:ilvl w:val="0"/>
                <w:numId w:val="16"/>
              </w:numPr>
              <w:pBdr>
                <w:top w:space="0" w:sz="0" w:val="nil"/>
                <w:left w:space="0" w:sz="0" w:val="nil"/>
                <w:bottom w:space="0" w:sz="0" w:val="nil"/>
                <w:right w:space="0" w:sz="0" w:val="nil"/>
                <w:between w:space="0" w:sz="0" w:val="nil"/>
              </w:pBd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Machiavelli e Guicciardini fino a Romanticismo e Manzoni;</w:t>
            </w:r>
          </w:p>
          <w:p w:rsidR="00000000" w:rsidDel="00000000" w:rsidP="00000000" w:rsidRDefault="00000000" w:rsidRPr="00000000" w14:paraId="00000081">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Leopardi, Pascoli, D’annunzio e la poesia contemporanea; dal Verga al romanzo neorealista e contemporaneo.</w:t>
            </w:r>
          </w:p>
          <w:p w:rsidR="00000000" w:rsidDel="00000000" w:rsidP="00000000" w:rsidRDefault="00000000" w:rsidRPr="00000000" w14:paraId="00000082">
            <w:pPr>
              <w:widowControl w:val="0"/>
              <w:numPr>
                <w:ilvl w:val="0"/>
                <w:numId w:val="16"/>
              </w:numPr>
              <w:pBdr>
                <w:top w:space="0" w:sz="0" w:val="nil"/>
                <w:left w:space="0" w:sz="0" w:val="nil"/>
                <w:bottom w:space="0" w:sz="0" w:val="nil"/>
                <w:right w:space="0" w:sz="0" w:val="nil"/>
                <w:between w:space="0" w:sz="0" w:val="nil"/>
              </w:pBdr>
              <w:spacing w:line="231" w:lineRule="auto"/>
              <w:ind w:left="0" w:right="906" w:hanging="2"/>
              <w:rPr>
                <w:rFonts w:ascii="Arial" w:cs="Arial" w:eastAsia="Arial" w:hAnsi="Arial"/>
              </w:rPr>
            </w:pPr>
            <w:r w:rsidDel="00000000" w:rsidR="00000000" w:rsidRPr="00000000">
              <w:rPr>
                <w:rFonts w:ascii="Arial Narrow" w:cs="Arial Narrow" w:eastAsia="Arial Narrow" w:hAnsi="Arial Narrow"/>
                <w:rtl w:val="0"/>
              </w:rPr>
              <w:t xml:space="preserve">Lettura e l’analisi di canti dell’Inferno, del Purgatorio Paradiso nei tre anni</w:t>
            </w:r>
            <w:r w:rsidDel="00000000" w:rsidR="00000000" w:rsidRPr="00000000">
              <w:rPr>
                <w:rFonts w:ascii="Arial Narrow" w:cs="Arial Narrow" w:eastAsia="Arial Narrow" w:hAnsi="Arial Narrow"/>
                <w:sz w:val="24"/>
                <w:szCs w:val="24"/>
                <w:rtl w:val="0"/>
              </w:rPr>
              <w:t xml:space="preserve">. </w:t>
            </w:r>
            <w:r w:rsidDel="00000000" w:rsidR="00000000" w:rsidRPr="00000000">
              <w:rPr>
                <w:rtl w:val="0"/>
              </w:rPr>
            </w:r>
          </w:p>
          <w:p w:rsidR="00000000" w:rsidDel="00000000" w:rsidP="00000000" w:rsidRDefault="00000000" w:rsidRPr="00000000" w14:paraId="00000083">
            <w:pPr>
              <w:widowControl w:val="0"/>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84">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Dalle origini all’età di Cesare</w:t>
            </w:r>
          </w:p>
          <w:p w:rsidR="00000000" w:rsidDel="00000000" w:rsidP="00000000" w:rsidRDefault="00000000" w:rsidRPr="00000000" w14:paraId="00000085">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L’età di Cesare e l’età di Augusto</w:t>
            </w:r>
          </w:p>
          <w:p w:rsidR="00000000" w:rsidDel="00000000" w:rsidP="00000000" w:rsidRDefault="00000000" w:rsidRPr="00000000" w14:paraId="00000086">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L’età imperiale</w:t>
            </w:r>
          </w:p>
          <w:p w:rsidR="00000000" w:rsidDel="00000000" w:rsidP="00000000" w:rsidRDefault="00000000" w:rsidRPr="00000000" w14:paraId="00000087">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Saranno lette in selezione antologica opere di autori esemplari, tra i quali sono da considerarsi imprescindibili: Plauto, Terenzio, Catullo, Cesare, Lucrezio, Cicerone, Sallustio, Orazio, Virgilio, Ovidio, Livio, Seneca; Tacito; Petronio, Apuleio.</w:t>
            </w:r>
          </w:p>
          <w:p w:rsidR="00000000" w:rsidDel="00000000" w:rsidP="00000000" w:rsidRDefault="00000000" w:rsidRPr="00000000" w14:paraId="00000088">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La lettura di un numero significativo di brani o versi sarà in lingua e in traduzione, eventualmente utilizzando il metodo contrastivo.</w:t>
            </w:r>
          </w:p>
          <w:p w:rsidR="00000000" w:rsidDel="00000000" w:rsidP="00000000" w:rsidRDefault="00000000" w:rsidRPr="00000000" w14:paraId="00000089">
            <w:pPr>
              <w:widowControl w:val="0"/>
              <w:numPr>
                <w:ilvl w:val="0"/>
                <w:numId w:val="16"/>
              </w:numP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La scelta degli autori da proporre potrà indirizzarsi verso un’antologia di un singolo autore o verso temi di vario interesse.</w:t>
            </w:r>
          </w:p>
          <w:p w:rsidR="00000000" w:rsidDel="00000000" w:rsidP="00000000" w:rsidRDefault="00000000" w:rsidRPr="00000000" w14:paraId="0000008A">
            <w:pPr>
              <w:widowControl w:val="0"/>
              <w:spacing w:line="231" w:lineRule="auto"/>
              <w:ind w:left="0" w:right="52" w:hanging="2"/>
              <w:rPr>
                <w:rFonts w:ascii="Arial Narrow" w:cs="Arial Narrow" w:eastAsia="Arial Narrow" w:hAnsi="Arial Narrow"/>
                <w:sz w:val="19"/>
                <w:szCs w:val="19"/>
              </w:rPr>
            </w:pPr>
            <w:r w:rsidDel="00000000" w:rsidR="00000000" w:rsidRPr="00000000">
              <w:rPr>
                <w:rtl w:val="0"/>
              </w:rPr>
            </w:r>
          </w:p>
          <w:p w:rsidR="00000000" w:rsidDel="00000000" w:rsidP="00000000" w:rsidRDefault="00000000" w:rsidRPr="00000000" w14:paraId="0000008B">
            <w:pPr>
              <w:ind w:left="0" w:hanging="2"/>
              <w:rPr>
                <w:rFonts w:ascii="Arial Narrow" w:cs="Arial Narrow" w:eastAsia="Arial Narrow" w:hAnsi="Arial Narrow"/>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C">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D">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Padronanza della lingua italiana e della lingua latina:</w:t>
            </w:r>
          </w:p>
          <w:p w:rsidR="00000000" w:rsidDel="00000000" w:rsidP="00000000" w:rsidRDefault="00000000" w:rsidRPr="00000000" w14:paraId="0000008E">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8F">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Leggere, comprendere ed interpretare testi scritti di vario tipo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0">
            <w:pPr>
              <w:numPr>
                <w:ilvl w:val="0"/>
                <w:numId w:val="18"/>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Padroneggiare le strutture della lingua italiana presenti nei testi;</w:t>
            </w:r>
          </w:p>
          <w:p w:rsidR="00000000" w:rsidDel="00000000" w:rsidP="00000000" w:rsidRDefault="00000000" w:rsidRPr="00000000" w14:paraId="00000091">
            <w:pPr>
              <w:numPr>
                <w:ilvl w:val="0"/>
                <w:numId w:val="18"/>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natura, funzione e principali scopi comunicativi ed espressivi di un testo;</w:t>
            </w:r>
          </w:p>
          <w:p w:rsidR="00000000" w:rsidDel="00000000" w:rsidP="00000000" w:rsidRDefault="00000000" w:rsidRPr="00000000" w14:paraId="00000092">
            <w:pPr>
              <w:numPr>
                <w:ilvl w:val="0"/>
                <w:numId w:val="18"/>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Cogliere i caratteri specifici di un testo;</w:t>
            </w:r>
          </w:p>
          <w:p w:rsidR="00000000" w:rsidDel="00000000" w:rsidP="00000000" w:rsidRDefault="00000000" w:rsidRPr="00000000" w14:paraId="00000093">
            <w:pPr>
              <w:numPr>
                <w:ilvl w:val="0"/>
                <w:numId w:val="18"/>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Applicare strategie diverse di lettura;</w:t>
            </w:r>
          </w:p>
          <w:p w:rsidR="00000000" w:rsidDel="00000000" w:rsidP="00000000" w:rsidRDefault="00000000" w:rsidRPr="00000000" w14:paraId="00000094">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5">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6">
            <w:pPr>
              <w:numPr>
                <w:ilvl w:val="0"/>
                <w:numId w:val="18"/>
              </w:num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Comprendere il tema fondamentale e il significato letterale di un brano; </w:t>
            </w:r>
          </w:p>
          <w:p w:rsidR="00000000" w:rsidDel="00000000" w:rsidP="00000000" w:rsidRDefault="00000000" w:rsidRPr="00000000" w14:paraId="00000097">
            <w:pPr>
              <w:widowControl w:val="0"/>
              <w:numPr>
                <w:ilvl w:val="0"/>
                <w:numId w:val="18"/>
              </w:numPr>
              <w:pBdr>
                <w:top w:space="0" w:sz="0" w:val="nil"/>
                <w:left w:space="0" w:sz="0" w:val="nil"/>
                <w:bottom w:space="0" w:sz="0" w:val="nil"/>
                <w:right w:space="0" w:sz="0" w:val="nil"/>
                <w:between w:space="0" w:sz="0" w:val="nil"/>
              </w:pBdr>
              <w:spacing w:line="231" w:lineRule="auto"/>
              <w:ind w:left="0" w:right="59"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le parole–chiave e comprenderne il significato sulla base del contesto.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8">
            <w:pPr>
              <w:numPr>
                <w:ilvl w:val="0"/>
                <w:numId w:val="7"/>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Caratteristiche delle principali tipologie testuali, comprese quelle letterarie, saggistiche, critiche; fattori di coerenza e coesione del discorso;</w:t>
            </w:r>
          </w:p>
          <w:p w:rsidR="00000000" w:rsidDel="00000000" w:rsidP="00000000" w:rsidRDefault="00000000" w:rsidRPr="00000000" w14:paraId="00000099">
            <w:pPr>
              <w:numPr>
                <w:ilvl w:val="0"/>
                <w:numId w:val="7"/>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Varietà lessicali in rapporto ad ambienti e contesti diversi;</w:t>
            </w:r>
          </w:p>
          <w:p w:rsidR="00000000" w:rsidDel="00000000" w:rsidP="00000000" w:rsidRDefault="00000000" w:rsidRPr="00000000" w14:paraId="0000009A">
            <w:pPr>
              <w:numPr>
                <w:ilvl w:val="0"/>
                <w:numId w:val="7"/>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Tecniche di lettura analitica e sintetica;</w:t>
            </w:r>
          </w:p>
          <w:p w:rsidR="00000000" w:rsidDel="00000000" w:rsidP="00000000" w:rsidRDefault="00000000" w:rsidRPr="00000000" w14:paraId="0000009B">
            <w:pPr>
              <w:numPr>
                <w:ilvl w:val="0"/>
                <w:numId w:val="7"/>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Tecniche di lettura espressiva;</w:t>
            </w:r>
          </w:p>
          <w:p w:rsidR="00000000" w:rsidDel="00000000" w:rsidP="00000000" w:rsidRDefault="00000000" w:rsidRPr="00000000" w14:paraId="0000009C">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D">
            <w:pPr>
              <w:numPr>
                <w:ilvl w:val="0"/>
                <w:numId w:val="7"/>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generi letterari, con particolare riferimento alla tradizione italiana e latina;</w:t>
            </w:r>
          </w:p>
          <w:p w:rsidR="00000000" w:rsidDel="00000000" w:rsidP="00000000" w:rsidRDefault="00000000" w:rsidRPr="00000000" w14:paraId="0000009E">
            <w:pPr>
              <w:widowControl w:val="0"/>
              <w:numPr>
                <w:ilvl w:val="0"/>
                <w:numId w:val="7"/>
              </w:numPr>
              <w:pBdr>
                <w:top w:space="0" w:sz="0" w:val="nil"/>
                <w:left w:space="0" w:sz="0" w:val="nil"/>
                <w:bottom w:space="0" w:sz="0" w:val="nil"/>
                <w:right w:space="0" w:sz="0" w:val="nil"/>
                <w:between w:space="0" w:sz="0" w:val="nil"/>
              </w:pBdr>
              <w:spacing w:line="231" w:lineRule="auto"/>
              <w:ind w:left="0" w:right="906"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Contesto storico di riferimento di alcuni autori e opere particolarmente significativi.</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F">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0">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Padronanza della lingua italiana: </w:t>
            </w:r>
          </w:p>
          <w:p w:rsidR="00000000" w:rsidDel="00000000" w:rsidP="00000000" w:rsidRDefault="00000000" w:rsidRPr="00000000" w14:paraId="000000A1">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2">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produrre testi di vario tipo in relazione ai differenti scopi comunicativi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3">
            <w:pPr>
              <w:numPr>
                <w:ilvl w:val="0"/>
                <w:numId w:val="9"/>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Ricercare, acquisire e selezionare informazioni generali e specifiche in funzione della produzione di testi scritti di vario tipo;</w:t>
            </w:r>
          </w:p>
          <w:p w:rsidR="00000000" w:rsidDel="00000000" w:rsidP="00000000" w:rsidRDefault="00000000" w:rsidRPr="00000000" w14:paraId="000000A4">
            <w:pPr>
              <w:numPr>
                <w:ilvl w:val="0"/>
                <w:numId w:val="9"/>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Prendere appunti, redigere sintesi e rielaborare in forma chiara le informazioni;</w:t>
            </w:r>
          </w:p>
          <w:p w:rsidR="00000000" w:rsidDel="00000000" w:rsidP="00000000" w:rsidRDefault="00000000" w:rsidRPr="00000000" w14:paraId="000000A5">
            <w:pPr>
              <w:numPr>
                <w:ilvl w:val="0"/>
                <w:numId w:val="9"/>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Produrre testi corretti e coerenti, relazioni complesse e interdisciplinari anche di natura scientifica  adeguati alle diverse situazioni;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6">
            <w:pPr>
              <w:numPr>
                <w:ilvl w:val="0"/>
                <w:numId w:val="12"/>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Coerenza e coesione nella produzione di testi afferenti a vari scopi comunicativi;</w:t>
            </w:r>
          </w:p>
          <w:p w:rsidR="00000000" w:rsidDel="00000000" w:rsidP="00000000" w:rsidRDefault="00000000" w:rsidRPr="00000000" w14:paraId="000000A7">
            <w:pPr>
              <w:numPr>
                <w:ilvl w:val="0"/>
                <w:numId w:val="12"/>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Strumentazione libraria specialistica  (lessicografia di vario genere);</w:t>
            </w:r>
          </w:p>
          <w:p w:rsidR="00000000" w:rsidDel="00000000" w:rsidP="00000000" w:rsidRDefault="00000000" w:rsidRPr="00000000" w14:paraId="000000A8">
            <w:pPr>
              <w:numPr>
                <w:ilvl w:val="0"/>
                <w:numId w:val="12"/>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Fasi della produzione scritta: pianificazione, stesura e revisione di testi di vario tipo afferenti a diversi scopi comunicativi.</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9">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A">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Padroneggiare la lingua straniera per interagire in diversi ambiti e contesti e per comprendere gli aspetti significativi del mondo in cui viviamo in prospettiva interculturale.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B">
            <w:pPr>
              <w:ind w:hanging="2"/>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Secondo Biennio:</w:t>
            </w:r>
          </w:p>
          <w:p w:rsidR="00000000" w:rsidDel="00000000" w:rsidP="00000000" w:rsidRDefault="00000000" w:rsidRPr="00000000" w14:paraId="000000AC">
            <w:pPr>
              <w:numPr>
                <w:ilvl w:val="0"/>
                <w:numId w:val="1"/>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in modo globale, selettivo e dettagliato testi orali/scritti attinenti ad aree di interesse dello studio liceale.</w:t>
            </w:r>
          </w:p>
          <w:p w:rsidR="00000000" w:rsidDel="00000000" w:rsidP="00000000" w:rsidRDefault="00000000" w:rsidRPr="00000000" w14:paraId="000000AD">
            <w:pPr>
              <w:numPr>
                <w:ilvl w:val="0"/>
                <w:numId w:val="1"/>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Produrre testi orali e scritti strutturati e coesi per riferire fatti, descrivere fenomeni e situazioni, sostenere opinioni con le opportune argomentazioni.</w:t>
            </w:r>
          </w:p>
          <w:p w:rsidR="00000000" w:rsidDel="00000000" w:rsidP="00000000" w:rsidRDefault="00000000" w:rsidRPr="00000000" w14:paraId="000000AE">
            <w:pPr>
              <w:numPr>
                <w:ilvl w:val="0"/>
                <w:numId w:val="1"/>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Partecipare a conversazioni e interagire nella discussione, anche con parlanti nativi, in maniera adeguata sia agli interlocutori sia al contesto</w:t>
            </w:r>
          </w:p>
          <w:p w:rsidR="00000000" w:rsidDel="00000000" w:rsidP="00000000" w:rsidRDefault="00000000" w:rsidRPr="00000000" w14:paraId="000000AF">
            <w:pPr>
              <w:numPr>
                <w:ilvl w:val="0"/>
                <w:numId w:val="1"/>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Riflettere sul sistema (fonologia, morfologia, sintassi, lessico, ecc.) e sugli usi linguistici (funzioni, varietà di registri e testi, aspetti pragmatici, ecc.), anche in un’ottica comparativa, al fine di acquisire una consapevolezza delle analogie e differenze tra la lingua straniera e la lingua italiana.</w:t>
            </w:r>
          </w:p>
          <w:p w:rsidR="00000000" w:rsidDel="00000000" w:rsidP="00000000" w:rsidRDefault="00000000" w:rsidRPr="00000000" w14:paraId="000000B0">
            <w:pPr>
              <w:numPr>
                <w:ilvl w:val="0"/>
                <w:numId w:val="1"/>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Riflettere su conoscenze, abilità e strategie acquisite nella lingua straniera in funzione della trasferibilità ad altre lingue.</w:t>
            </w:r>
          </w:p>
          <w:p w:rsidR="00000000" w:rsidDel="00000000" w:rsidP="00000000" w:rsidRDefault="00000000" w:rsidRPr="00000000" w14:paraId="000000B1">
            <w:pPr>
              <w:numPr>
                <w:ilvl w:val="0"/>
                <w:numId w:val="1"/>
              </w:numPr>
              <w:spacing w:after="60" w:lineRule="auto"/>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la L2 per veicolare contenuti di carattere storico, sociale e  letterario della cultura inglese.</w:t>
            </w:r>
          </w:p>
          <w:p w:rsidR="00000000" w:rsidDel="00000000" w:rsidP="00000000" w:rsidRDefault="00000000" w:rsidRPr="00000000" w14:paraId="000000B2">
            <w:pPr>
              <w:numPr>
                <w:ilvl w:val="0"/>
                <w:numId w:val="1"/>
              </w:numPr>
              <w:spacing w:after="60" w:lineRule="auto"/>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Constatare come la lingua sia il prodotto di un percorso socio-culturale.</w:t>
            </w:r>
          </w:p>
          <w:p w:rsidR="00000000" w:rsidDel="00000000" w:rsidP="00000000" w:rsidRDefault="00000000" w:rsidRPr="00000000" w14:paraId="000000B3">
            <w:pPr>
              <w:spacing w:after="60" w:lineRule="auto"/>
              <w:ind w:hanging="2"/>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Quinto anno:</w:t>
            </w:r>
          </w:p>
          <w:p w:rsidR="00000000" w:rsidDel="00000000" w:rsidP="00000000" w:rsidRDefault="00000000" w:rsidRPr="00000000" w14:paraId="000000B4">
            <w:pPr>
              <w:numPr>
                <w:ilvl w:val="0"/>
                <w:numId w:val="1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Consolidare il metodo di studio della lingua straniera anche per l’apprendimento di contenuti non linguistici, coerentemente con l’asse culturale caratterizzante il liceo scientifico e in funzione dello sviluppo di interessi personali o professionali</w:t>
            </w:r>
          </w:p>
          <w:p w:rsidR="00000000" w:rsidDel="00000000" w:rsidP="00000000" w:rsidRDefault="00000000" w:rsidRPr="00000000" w14:paraId="000000B5">
            <w:pPr>
              <w:numPr>
                <w:ilvl w:val="0"/>
                <w:numId w:val="13"/>
              </w:numPr>
              <w:ind w:hanging="2"/>
              <w:rPr>
                <w:rFonts w:ascii="Arial Narrow" w:cs="Arial Narrow" w:eastAsia="Arial Narrow" w:hAnsi="Arial Narrow"/>
                <w:sz w:val="18"/>
                <w:szCs w:val="18"/>
              </w:rPr>
            </w:pPr>
            <w:r w:rsidDel="00000000" w:rsidR="00000000" w:rsidRPr="00000000">
              <w:rPr>
                <w:rFonts w:ascii="Arial Narrow" w:cs="Arial Narrow" w:eastAsia="Arial Narrow" w:hAnsi="Arial Narrow"/>
                <w:rtl w:val="0"/>
              </w:rPr>
              <w:t xml:space="preserve">Comprendere le idee fondamentali di testi complessi su argomenti sia concreti sia astratti, comprese le discussioni tecniche nel proprio settore di specializzazione</w:t>
            </w:r>
            <w:r w:rsidDel="00000000" w:rsidR="00000000" w:rsidRPr="00000000">
              <w:rPr>
                <w:rtl w:val="0"/>
              </w:rPr>
            </w:r>
          </w:p>
          <w:p w:rsidR="00000000" w:rsidDel="00000000" w:rsidP="00000000" w:rsidRDefault="00000000" w:rsidRPr="00000000" w14:paraId="000000B6">
            <w:pPr>
              <w:numPr>
                <w:ilvl w:val="0"/>
                <w:numId w:val="1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interagire con relativa scioltezza e spontaneità, tanto che l’interazione con un parlante nativo si sviluppi senza eccessiva fatica e tensione.</w:t>
            </w:r>
          </w:p>
          <w:p w:rsidR="00000000" w:rsidDel="00000000" w:rsidP="00000000" w:rsidRDefault="00000000" w:rsidRPr="00000000" w14:paraId="000000B7">
            <w:pPr>
              <w:numPr>
                <w:ilvl w:val="0"/>
                <w:numId w:val="1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Produrre testi chiari e articolati su un’ampia gamma di argomenti e esprimere un’opinione su un argomento d’attualità, esponendo i pro e i contro delle diverse opzioni</w:t>
            </w:r>
          </w:p>
          <w:p w:rsidR="00000000" w:rsidDel="00000000" w:rsidP="00000000" w:rsidRDefault="00000000" w:rsidRPr="00000000" w14:paraId="000000B8">
            <w:pPr>
              <w:numPr>
                <w:ilvl w:val="0"/>
                <w:numId w:val="1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e confrontare testi letterari provenienti da lingue e culture diverse (italiane e straniere)</w:t>
            </w:r>
          </w:p>
          <w:p w:rsidR="00000000" w:rsidDel="00000000" w:rsidP="00000000" w:rsidRDefault="00000000" w:rsidRPr="00000000" w14:paraId="000000B9">
            <w:pPr>
              <w:numPr>
                <w:ilvl w:val="0"/>
                <w:numId w:val="1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 nuove tecnologie per fare ricerche, approfondire argomenti di natura non linguistica, esprimersi  creativamente e comunicare con interlocutori stranieri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A">
            <w:pPr>
              <w:ind w:hanging="2"/>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Lingua secondo biennio:</w:t>
            </w:r>
          </w:p>
          <w:p w:rsidR="00000000" w:rsidDel="00000000" w:rsidP="00000000" w:rsidRDefault="00000000" w:rsidRPr="00000000" w14:paraId="000000BB">
            <w:p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 </w:t>
            </w:r>
            <w:r w:rsidDel="00000000" w:rsidR="00000000" w:rsidRPr="00000000">
              <w:rPr>
                <w:rFonts w:ascii="Arial Narrow" w:cs="Arial Narrow" w:eastAsia="Arial Narrow" w:hAnsi="Arial Narrow"/>
                <w:rtl w:val="0"/>
              </w:rPr>
              <w:t xml:space="preserve">Consolidamento e approfondimento delle strutture morfo-sintattiche analizzate nei precedenti anni scolastici, funzionale all’introduzione di nuovi argomenti, con particolare attenzione ai tempi verbali, allo studio comparativo dei vari tempi e al  loro utilizzo in contesto comunicativo, applicati utilizzando le abilità linguistiche di base.</w:t>
            </w:r>
          </w:p>
          <w:p w:rsidR="00000000" w:rsidDel="00000000" w:rsidP="00000000" w:rsidRDefault="00000000" w:rsidRPr="00000000" w14:paraId="000000BC">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BD">
            <w:pPr>
              <w:ind w:hanging="2"/>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Lingua quinto anno:</w:t>
            </w:r>
          </w:p>
          <w:p w:rsidR="00000000" w:rsidDel="00000000" w:rsidP="00000000" w:rsidRDefault="00000000" w:rsidRPr="00000000" w14:paraId="000000BE">
            <w:pPr>
              <w:spacing w:after="220" w:lineRule="auto"/>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consolidamento delle strutture morfo-sintattiche analizzate nei precedenti anni scolastici, con particolare attenzione ai tempi verbali, studio comparativo dei tempi, utilizzo in contesto comunicativo e produzione scritta/orale. Il consolidamento linguistico sarà propedeutico all’esposizione scritta e orale nello studio degli argomenti letterari e culturali (competenze linguistico-comunicative rapportabili al livello B2 del QCER)</w:t>
            </w:r>
          </w:p>
          <w:p w:rsidR="00000000" w:rsidDel="00000000" w:rsidP="00000000" w:rsidRDefault="00000000" w:rsidRPr="00000000" w14:paraId="000000BF">
            <w:p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Cultura Classe terza:</w:t>
            </w:r>
            <w:r w:rsidDel="00000000" w:rsidR="00000000" w:rsidRPr="00000000">
              <w:rPr>
                <w:rFonts w:ascii="Arial Narrow" w:cs="Arial Narrow" w:eastAsia="Arial Narrow" w:hAnsi="Arial Narrow"/>
                <w:rtl w:val="0"/>
              </w:rPr>
              <w:t xml:space="preserve"> periodo storico-socio-culturale dalle origini al Seicento, attraverso lo studio delle principali tematiche, con l’analisi di testi  rappresentativi dei vari periodi.</w:t>
            </w:r>
          </w:p>
          <w:p w:rsidR="00000000" w:rsidDel="00000000" w:rsidP="00000000" w:rsidRDefault="00000000" w:rsidRPr="00000000" w14:paraId="000000C0">
            <w:pPr>
              <w:ind w:hanging="2"/>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C1">
            <w:pPr>
              <w:ind w:hanging="2"/>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C2">
            <w:pPr>
              <w:ind w:hanging="2"/>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C3">
            <w:p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Cultura Classe quarta</w:t>
            </w:r>
            <w:r w:rsidDel="00000000" w:rsidR="00000000" w:rsidRPr="00000000">
              <w:rPr>
                <w:rFonts w:ascii="Arial Narrow" w:cs="Arial Narrow" w:eastAsia="Arial Narrow" w:hAnsi="Arial Narrow"/>
                <w:rtl w:val="0"/>
              </w:rPr>
              <w:t xml:space="preserve">: periodo </w:t>
            </w:r>
          </w:p>
          <w:p w:rsidR="00000000" w:rsidDel="00000000" w:rsidP="00000000" w:rsidRDefault="00000000" w:rsidRPr="00000000" w14:paraId="000000C4">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storico-socio-culturale dalla Restaurazione all’Età Romantica/metà dell’Ottocento nella letteratura inglese e americana, attraverso lo studio delle principali tematiche e l’approfondimento di testi rappresentativi dei vari periodi.</w:t>
            </w:r>
          </w:p>
          <w:p w:rsidR="00000000" w:rsidDel="00000000" w:rsidP="00000000" w:rsidRDefault="00000000" w:rsidRPr="00000000" w14:paraId="000000C5">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6">
            <w:p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Cultura Classe quinta:</w:t>
            </w:r>
            <w:r w:rsidDel="00000000" w:rsidR="00000000" w:rsidRPr="00000000">
              <w:rPr>
                <w:rFonts w:ascii="Arial Narrow" w:cs="Arial Narrow" w:eastAsia="Arial Narrow" w:hAnsi="Arial Narrow"/>
                <w:rtl w:val="0"/>
              </w:rPr>
              <w:t xml:space="preserve"> periodo storico-socio-culturale dall’Ottocento all’Età Contemporanea, con particolare riferimento all’epoca moderna e contemporanea, attraverso lo studio delle principali tematiche e l’approfondimento di testi rappresentativi dei vari periodi. Ogni volta che  sarà possibile verranno sviluppati collegamenti con le altre discipline, in un’ottica interculturale, collocando gli eventi e le tematiche in un panorama europeo ed extraeuropeo e applicando un approccio multidisciplinare.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7">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8">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gli strumenti fondamentali per una fruizione consapevole del patrimonio artistico e letterario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9">
            <w:pPr>
              <w:numPr>
                <w:ilvl w:val="0"/>
                <w:numId w:val="2"/>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e apprezzare le opere d'arte, i beni culturali e ambientali secondo elementi diacronici e sincronici</w:t>
            </w:r>
          </w:p>
          <w:p w:rsidR="00000000" w:rsidDel="00000000" w:rsidP="00000000" w:rsidRDefault="00000000" w:rsidRPr="00000000" w14:paraId="000000CA">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B">
            <w:pPr>
              <w:numPr>
                <w:ilvl w:val="0"/>
                <w:numId w:val="2"/>
              </w:num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Riflessione critica sulle principali strutture istituzionali giuridiche e politiche della Repubblica e dell’Impero e sulla loro evoluzione nel tempo.</w:t>
            </w:r>
          </w:p>
          <w:p w:rsidR="00000000" w:rsidDel="00000000" w:rsidP="00000000" w:rsidRDefault="00000000" w:rsidRPr="00000000" w14:paraId="000000CC">
            <w:pPr>
              <w:ind w:hanging="2"/>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0CD">
            <w:pPr>
              <w:ind w:hanging="2"/>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Per la lingua inglese</w:t>
            </w:r>
          </w:p>
          <w:p w:rsidR="00000000" w:rsidDel="00000000" w:rsidP="00000000" w:rsidRDefault="00000000" w:rsidRPr="00000000" w14:paraId="000000CE">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4) approfondire in modo critico aspetti relativi alla cultura dei paesi di lingua inglese, con particolare riferimento agli ambiti sociale, letterario, storico, artistico;.</w:t>
            </w:r>
          </w:p>
          <w:p w:rsidR="00000000" w:rsidDel="00000000" w:rsidP="00000000" w:rsidRDefault="00000000" w:rsidRPr="00000000" w14:paraId="000000CF">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6)Utilizzare la lingua straniera nello studio di argomenti provenienti da discipline non linguistiche.</w:t>
            </w:r>
          </w:p>
          <w:p w:rsidR="00000000" w:rsidDel="00000000" w:rsidP="00000000" w:rsidRDefault="00000000" w:rsidRPr="00000000" w14:paraId="000000D0">
            <w:pPr>
              <w:ind w:hanging="2"/>
              <w:rPr>
                <w:rFonts w:ascii="Arial Narrow" w:cs="Arial Narrow" w:eastAsia="Arial Narrow" w:hAnsi="Arial Narrow"/>
                <w:u w:val="single"/>
              </w:rPr>
            </w:pPr>
            <w:r w:rsidDel="00000000" w:rsidR="00000000" w:rsidRPr="00000000">
              <w:rPr>
                <w:rFonts w:ascii="Arial Narrow" w:cs="Arial Narrow" w:eastAsia="Arial Narrow" w:hAnsi="Arial Narrow"/>
                <w:rtl w:val="0"/>
              </w:rPr>
              <w:t xml:space="preserve">7)comprendere e interpretare prodotti culturali di diverse tipologie e generi, su temi di attualità, cinema, musica, arte.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1">
            <w:pPr>
              <w:numPr>
                <w:ilvl w:val="0"/>
                <w:numId w:val="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Elementi fondamentali per la lettura/ascolto di un'opera d'arte (pittura, architettura, plastica, fotografia, film, musica…);</w:t>
            </w:r>
          </w:p>
          <w:p w:rsidR="00000000" w:rsidDel="00000000" w:rsidP="00000000" w:rsidRDefault="00000000" w:rsidRPr="00000000" w14:paraId="000000D2">
            <w:pPr>
              <w:numPr>
                <w:ilvl w:val="0"/>
                <w:numId w:val="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Conoscere e rispettare i beni culturali e ambientali a partire dal proprio territorio;</w:t>
            </w:r>
          </w:p>
          <w:p w:rsidR="00000000" w:rsidDel="00000000" w:rsidP="00000000" w:rsidRDefault="00000000" w:rsidRPr="00000000" w14:paraId="000000D3">
            <w:pPr>
              <w:numPr>
                <w:ilvl w:val="0"/>
                <w:numId w:val="3"/>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forme di espressione artistica;</w:t>
            </w:r>
          </w:p>
          <w:p w:rsidR="00000000" w:rsidDel="00000000" w:rsidP="00000000" w:rsidRDefault="00000000" w:rsidRPr="00000000" w14:paraId="000000D4">
            <w:pPr>
              <w:numPr>
                <w:ilvl w:val="0"/>
                <w:numId w:val="3"/>
              </w:num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la lingua latina</w:t>
            </w:r>
            <w:r w:rsidDel="00000000" w:rsidR="00000000" w:rsidRPr="00000000">
              <w:rPr>
                <w:rFonts w:ascii="Arial Narrow" w:cs="Arial Narrow" w:eastAsia="Arial Narrow" w:hAnsi="Arial Narrow"/>
                <w:rtl w:val="0"/>
              </w:rPr>
              <w:t xml:space="preserve">: Lettura e Analisi di passi letterari significativi dell’evoluzione istituzionale e giuridica della civiltà romana.</w:t>
            </w:r>
          </w:p>
          <w:p w:rsidR="00000000" w:rsidDel="00000000" w:rsidP="00000000" w:rsidRDefault="00000000" w:rsidRPr="00000000" w14:paraId="000000D5">
            <w:pPr>
              <w:numPr>
                <w:ilvl w:val="0"/>
                <w:numId w:val="3"/>
              </w:numPr>
              <w:ind w:hanging="2"/>
              <w:rPr>
                <w:rFonts w:ascii="Arial Narrow" w:cs="Arial Narrow" w:eastAsia="Arial Narrow" w:hAnsi="Arial Narrow"/>
              </w:rPr>
            </w:pPr>
            <w:r w:rsidDel="00000000" w:rsidR="00000000" w:rsidRPr="00000000">
              <w:rPr>
                <w:rFonts w:ascii="Arial Narrow" w:cs="Arial Narrow" w:eastAsia="Arial Narrow" w:hAnsi="Arial Narrow"/>
                <w:u w:val="single"/>
                <w:rtl w:val="0"/>
              </w:rPr>
              <w:t xml:space="preserve">per la lingua inglese:</w:t>
            </w:r>
            <w:r w:rsidDel="00000000" w:rsidR="00000000" w:rsidRPr="00000000">
              <w:rPr>
                <w:rtl w:val="0"/>
              </w:rPr>
            </w:r>
          </w:p>
          <w:p w:rsidR="00000000" w:rsidDel="00000000" w:rsidP="00000000" w:rsidRDefault="00000000" w:rsidRPr="00000000" w14:paraId="000000D6">
            <w:p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approfondimento di testi rappresentativi del periodo che va da metà Ottocento all’Età Contemporanea,  con contestualizzazione  dell'autore e della sua opera per operare collegamenti  e confronti con autori diversi e/o sviluppare l’analisi di tematiche condotta su prodotti culturali di diverse tipologie e generi</w:t>
            </w:r>
          </w:p>
          <w:p w:rsidR="00000000" w:rsidDel="00000000" w:rsidP="00000000" w:rsidRDefault="00000000" w:rsidRPr="00000000" w14:paraId="000000D7">
            <w:pPr>
              <w:ind w:hanging="2"/>
              <w:rPr>
                <w:rFonts w:ascii="Arial Narrow" w:cs="Arial Narrow" w:eastAsia="Arial Narrow" w:hAnsi="Arial Narrow"/>
                <w:u w:val="single"/>
              </w:rPr>
            </w:pPr>
            <w:r w:rsidDel="00000000" w:rsidR="00000000" w:rsidRPr="00000000">
              <w:rPr>
                <w:rtl w:val="0"/>
              </w:rPr>
            </w:r>
          </w:p>
        </w:tc>
      </w:tr>
    </w:tbl>
    <w:p w:rsidR="00000000" w:rsidDel="00000000" w:rsidP="00000000" w:rsidRDefault="00000000" w:rsidRPr="00000000" w14:paraId="000000D8">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9">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A">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B">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C">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D">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E">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F">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0">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1">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3">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4">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5">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6">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7">
      <w:pPr>
        <w:ind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8">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bl>
      <w:tblPr>
        <w:tblStyle w:val="Table3"/>
        <w:tblW w:w="11175.0" w:type="dxa"/>
        <w:jc w:val="left"/>
        <w:tblInd w:w="13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1755"/>
        <w:gridCol w:w="3735"/>
        <w:gridCol w:w="4365"/>
        <w:tblGridChange w:id="0">
          <w:tblGrid>
            <w:gridCol w:w="1320"/>
            <w:gridCol w:w="1755"/>
            <w:gridCol w:w="3735"/>
            <w:gridCol w:w="4365"/>
          </w:tblGrid>
        </w:tblGridChange>
      </w:tblGrid>
      <w:tr>
        <w:trPr>
          <w:cantSplit w:val="0"/>
          <w:trHeight w:val="645" w:hRule="atLeast"/>
          <w:tblHeader w:val="0"/>
        </w:trPr>
        <w:tc>
          <w:tcPr>
            <w:gridSpan w:val="4"/>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vAlign w:val="top"/>
          </w:tcPr>
          <w:p w:rsidR="00000000" w:rsidDel="00000000" w:rsidP="00000000" w:rsidRDefault="00000000" w:rsidRPr="00000000" w14:paraId="000000E9">
            <w:pPr>
              <w:spacing w:after="240" w:before="240" w:lineRule="auto"/>
              <w:ind w:firstLine="0"/>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Asse Matematico</w:t>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CODICE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COMPETENZE IN ESITO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ABILITA’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CONOSCENZE</w:t>
            </w:r>
          </w:p>
        </w:tc>
      </w:tr>
      <w:tr>
        <w:trPr>
          <w:cantSplit w:val="0"/>
          <w:trHeight w:val="74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 tecniche e le procedure del calcolo aritmetico ed algebrico, rappresentandole anche sotto forma grafica</w:t>
            </w:r>
          </w:p>
          <w:p w:rsidR="00000000" w:rsidDel="00000000" w:rsidP="00000000" w:rsidRDefault="00000000" w:rsidRPr="00000000" w14:paraId="000000F3">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F4">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F5">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after="240" w:before="240" w:line="230.40000000000003"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Risolvere equazioni e disequazioni di secondo grado e di grado superiore, irrazionali, con valori assoluti, goniometriche, esponenziali e logaritmiche</w:t>
            </w:r>
          </w:p>
          <w:p w:rsidR="00000000" w:rsidDel="00000000" w:rsidP="00000000" w:rsidRDefault="00000000" w:rsidRPr="00000000" w14:paraId="000000F7">
            <w:pPr>
              <w:spacing w:after="240" w:before="240" w:line="230.40000000000003"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applicare le proprietà delle funzioni goniometriche, esponenziali e logaritmiche</w:t>
            </w:r>
          </w:p>
          <w:p w:rsidR="00000000" w:rsidDel="00000000" w:rsidP="00000000" w:rsidRDefault="00000000" w:rsidRPr="00000000" w14:paraId="000000F8">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Tracciare il grafico di coniche, funzioni irrazionali, goniometriche, esponenziali e logaritmiche mediante l’utilizzo di opportune trasformazioni geometriche</w:t>
            </w:r>
          </w:p>
          <w:p w:rsidR="00000000" w:rsidDel="00000000" w:rsidP="00000000" w:rsidRDefault="00000000" w:rsidRPr="00000000" w14:paraId="000000F9">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Eseguire operazioni tra numeri complessi e interpretarle geometricamente</w:t>
            </w:r>
          </w:p>
          <w:p w:rsidR="00000000" w:rsidDel="00000000" w:rsidP="00000000" w:rsidRDefault="00000000" w:rsidRPr="00000000" w14:paraId="000000FA">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Risolvere equazioni semplici in C</w:t>
            </w:r>
          </w:p>
          <w:p w:rsidR="00000000" w:rsidDel="00000000" w:rsidP="00000000" w:rsidRDefault="00000000" w:rsidRPr="00000000" w14:paraId="000000FB">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Calcolare limiti, derivate e integrali</w:t>
            </w:r>
          </w:p>
          <w:p w:rsidR="00000000" w:rsidDel="00000000" w:rsidP="00000000" w:rsidRDefault="00000000" w:rsidRPr="00000000" w14:paraId="000000FC">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Eseguire lo studio di funzione e l’analisi del grafico</w:t>
            </w:r>
          </w:p>
          <w:p w:rsidR="00000000" w:rsidDel="00000000" w:rsidP="00000000" w:rsidRDefault="00000000" w:rsidRPr="00000000" w14:paraId="000000FD">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Applicare l’analisi a problemi di matematica e di fisica e tratti dalla realtà</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Numeri reali</w:t>
            </w:r>
          </w:p>
          <w:p w:rsidR="00000000" w:rsidDel="00000000" w:rsidP="00000000" w:rsidRDefault="00000000" w:rsidRPr="00000000" w14:paraId="000000FF">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Equazioni e disequazioni di secondo grado e di grado superiore, irrazionali, con valori assoluti, goniometriche, esponenziali e logaritmiche</w:t>
            </w:r>
          </w:p>
          <w:p w:rsidR="00000000" w:rsidDel="00000000" w:rsidP="00000000" w:rsidRDefault="00000000" w:rsidRPr="00000000" w14:paraId="00000100">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Coniche, funzioni irrazionali, goniometriche, esponenziali e logaritmiche</w:t>
            </w:r>
          </w:p>
          <w:p w:rsidR="00000000" w:rsidDel="00000000" w:rsidP="00000000" w:rsidRDefault="00000000" w:rsidRPr="00000000" w14:paraId="00000101">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Le trasformazioni geometriche</w:t>
            </w:r>
          </w:p>
          <w:p w:rsidR="00000000" w:rsidDel="00000000" w:rsidP="00000000" w:rsidRDefault="00000000" w:rsidRPr="00000000" w14:paraId="00000102">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Numeri complessi</w:t>
            </w:r>
          </w:p>
          <w:p w:rsidR="00000000" w:rsidDel="00000000" w:rsidP="00000000" w:rsidRDefault="00000000" w:rsidRPr="00000000" w14:paraId="00000103">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Limiti e continuità</w:t>
            </w:r>
          </w:p>
          <w:p w:rsidR="00000000" w:rsidDel="00000000" w:rsidP="00000000" w:rsidRDefault="00000000" w:rsidRPr="00000000" w14:paraId="00000104">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Calcolo differenziale</w:t>
            </w:r>
          </w:p>
          <w:p w:rsidR="00000000" w:rsidDel="00000000" w:rsidP="00000000" w:rsidRDefault="00000000" w:rsidRPr="00000000" w14:paraId="00000105">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Calcolo integrale</w:t>
            </w:r>
          </w:p>
          <w:p w:rsidR="00000000" w:rsidDel="00000000" w:rsidP="00000000" w:rsidRDefault="00000000" w:rsidRPr="00000000" w14:paraId="00000106">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Equazioni differenziali</w:t>
            </w:r>
          </w:p>
          <w:p w:rsidR="00000000" w:rsidDel="00000000" w:rsidP="00000000" w:rsidRDefault="00000000" w:rsidRPr="00000000" w14:paraId="00000107">
            <w:pPr>
              <w:spacing w:after="240" w:before="240" w:line="230.40000000000003" w:lineRule="auto"/>
              <w:ind w:firstLine="0"/>
              <w:rPr>
                <w:rFonts w:ascii="Arial Narrow" w:cs="Arial Narrow" w:eastAsia="Arial Narrow" w:hAnsi="Arial Narrow"/>
              </w:rPr>
            </w:pPr>
            <w:r w:rsidDel="00000000" w:rsidR="00000000" w:rsidRPr="00000000">
              <w:rPr>
                <w:rtl w:val="0"/>
              </w:rPr>
            </w:r>
          </w:p>
        </w:tc>
      </w:tr>
      <w:tr>
        <w:trPr>
          <w:cantSplit w:val="0"/>
          <w:trHeight w:val="67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Confrontare ed analizzare figure geometriche, individuando invarianti e relazioni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230.40000000000003" w:lineRule="auto"/>
              <w:ind w:left="283.4645669291342" w:hanging="360"/>
              <w:rPr>
                <w:rFonts w:ascii="Arial Narrow" w:cs="Arial Narrow" w:eastAsia="Arial Narrow" w:hAnsi="Arial Narrow"/>
                <w:sz w:val="14"/>
                <w:szCs w:val="14"/>
              </w:rPr>
            </w:pPr>
            <w:r w:rsidDel="00000000" w:rsidR="00000000" w:rsidRPr="00000000">
              <w:rPr>
                <w:rFonts w:ascii="Arial Narrow" w:cs="Arial Narrow" w:eastAsia="Arial Narrow" w:hAnsi="Arial Narrow"/>
                <w:rtl w:val="0"/>
              </w:rPr>
              <w:t xml:space="preserve">Operare nel piano cartesiano con rette, coniche,  funzioni irrazionali, goniometriche, esponenziali e logaritmiche, riconoscere il significato dei parametri nelle equazioni</w:t>
            </w:r>
            <w:r w:rsidDel="00000000" w:rsidR="00000000" w:rsidRPr="00000000">
              <w:rPr>
                <w:rFonts w:ascii="Arial Narrow" w:cs="Arial Narrow" w:eastAsia="Arial Narrow" w:hAnsi="Arial Narrow"/>
                <w:sz w:val="14"/>
                <w:szCs w:val="14"/>
                <w:rtl w:val="0"/>
              </w:rPr>
              <w:t xml:space="preserve"> </w:t>
            </w:r>
          </w:p>
          <w:p w:rsidR="00000000" w:rsidDel="00000000" w:rsidP="00000000" w:rsidRDefault="00000000" w:rsidRPr="00000000" w14:paraId="0000010B">
            <w:pPr>
              <w:spacing w:after="240" w:before="240" w:line="230.40000000000003"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Determinare l’equazione di un luogo geometrico nel piano cartesiano</w:t>
            </w:r>
          </w:p>
          <w:p w:rsidR="00000000" w:rsidDel="00000000" w:rsidP="00000000" w:rsidRDefault="00000000" w:rsidRPr="00000000" w14:paraId="0000010C">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sz w:val="14"/>
                <w:szCs w:val="14"/>
                <w:rtl w:val="0"/>
              </w:rPr>
              <w:t xml:space="preserve">  </w:t>
            </w:r>
            <w:r w:rsidDel="00000000" w:rsidR="00000000" w:rsidRPr="00000000">
              <w:rPr>
                <w:rFonts w:ascii="Arial Narrow" w:cs="Arial Narrow" w:eastAsia="Arial Narrow" w:hAnsi="Arial Narrow"/>
                <w:rtl w:val="0"/>
              </w:rPr>
              <w:t xml:space="preserve">Risolvere un triangolo</w:t>
            </w:r>
          </w:p>
          <w:p w:rsidR="00000000" w:rsidDel="00000000" w:rsidP="00000000" w:rsidRDefault="00000000" w:rsidRPr="00000000" w14:paraId="0000010D">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Classificare isometrie e similitudini e individuare le proprietà invarianti delle figure</w:t>
            </w:r>
          </w:p>
          <w:p w:rsidR="00000000" w:rsidDel="00000000" w:rsidP="00000000" w:rsidRDefault="00000000" w:rsidRPr="00000000" w14:paraId="0000010E">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Operare nello spazio euclideo con rette, piani e figure solide</w:t>
            </w:r>
          </w:p>
          <w:p w:rsidR="00000000" w:rsidDel="00000000" w:rsidP="00000000" w:rsidRDefault="00000000" w:rsidRPr="00000000" w14:paraId="0000010F">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sz w:val="14"/>
                <w:szCs w:val="14"/>
                <w:rtl w:val="0"/>
              </w:rPr>
              <w:t xml:space="preserve">  </w:t>
            </w:r>
            <w:r w:rsidDel="00000000" w:rsidR="00000000" w:rsidRPr="00000000">
              <w:rPr>
                <w:rFonts w:ascii="Arial Narrow" w:cs="Arial Narrow" w:eastAsia="Arial Narrow" w:hAnsi="Arial Narrow"/>
                <w:rtl w:val="0"/>
              </w:rPr>
              <w:t xml:space="preserve">Valutare anche quantitativamente le caratteristiche e la posizione reciproca degli enti geometrici nello spazio cartesiano</w:t>
            </w:r>
          </w:p>
          <w:p w:rsidR="00000000" w:rsidDel="00000000" w:rsidP="00000000" w:rsidRDefault="00000000" w:rsidRPr="00000000" w14:paraId="00000110">
            <w:pPr>
              <w:spacing w:after="240" w:before="240" w:line="230.40000000000003" w:lineRule="auto"/>
              <w:ind w:firstLine="0"/>
              <w:rPr>
                <w:rFonts w:ascii="Arial Narrow" w:cs="Arial Narrow" w:eastAsia="Arial Narrow" w:hAnsi="Arial Narrow"/>
              </w:rPr>
            </w:pPr>
            <w:r w:rsidDel="00000000" w:rsidR="00000000" w:rsidRPr="00000000">
              <w:rPr>
                <w:rFonts w:ascii="Arial Narrow" w:cs="Arial Narrow" w:eastAsia="Arial Narrow" w:hAnsi="Arial Narrow"/>
                <w:sz w:val="14"/>
                <w:szCs w:val="14"/>
                <w:rtl w:val="0"/>
              </w:rPr>
              <w:t xml:space="preserve">  </w:t>
            </w:r>
            <w:r w:rsidDel="00000000" w:rsidR="00000000" w:rsidRPr="00000000">
              <w:rPr>
                <w:rFonts w:ascii="Arial Narrow" w:cs="Arial Narrow" w:eastAsia="Arial Narrow" w:hAnsi="Arial Narrow"/>
                <w:rtl w:val="0"/>
              </w:rPr>
              <w:t xml:space="preserve">Calcolo dei volumi dei solidi di rotazione anche mediante il calcolo integrale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230.40000000000003"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Coniche, funzioni irrazionali goniometriche, esponenziali e logaritmiche</w:t>
            </w:r>
          </w:p>
          <w:p w:rsidR="00000000" w:rsidDel="00000000" w:rsidP="00000000" w:rsidRDefault="00000000" w:rsidRPr="00000000" w14:paraId="00000112">
            <w:pPr>
              <w:spacing w:after="240" w:before="240" w:line="230.40000000000003"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trasformazioni geometriche</w:t>
            </w:r>
          </w:p>
          <w:p w:rsidR="00000000" w:rsidDel="00000000" w:rsidP="00000000" w:rsidRDefault="00000000" w:rsidRPr="00000000" w14:paraId="00000113">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Trigonometria</w:t>
            </w:r>
          </w:p>
          <w:p w:rsidR="00000000" w:rsidDel="00000000" w:rsidP="00000000" w:rsidRDefault="00000000" w:rsidRPr="00000000" w14:paraId="00000114">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Rette e piani e figure solide nello spazio euclideo</w:t>
            </w:r>
          </w:p>
          <w:p w:rsidR="00000000" w:rsidDel="00000000" w:rsidP="00000000" w:rsidRDefault="00000000" w:rsidRPr="00000000" w14:paraId="00000115">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Sistema di riferimento cartesiano nello spazio (punto, retta, piano e sfera)</w:t>
            </w:r>
          </w:p>
          <w:p w:rsidR="00000000" w:rsidDel="00000000" w:rsidP="00000000" w:rsidRDefault="00000000" w:rsidRPr="00000000" w14:paraId="00000116">
            <w:pPr>
              <w:spacing w:after="240" w:before="240" w:lineRule="auto"/>
              <w:ind w:left="283.4645669291342"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I solidi di rotazione nel piano cartesiano</w:t>
            </w:r>
          </w:p>
          <w:p w:rsidR="00000000" w:rsidDel="00000000" w:rsidP="00000000" w:rsidRDefault="00000000" w:rsidRPr="00000000" w14:paraId="00000117">
            <w:pPr>
              <w:spacing w:after="240" w:before="240" w:lineRule="auto"/>
              <w:ind w:firstLine="0"/>
              <w:rPr>
                <w:rFonts w:ascii="Arial Narrow" w:cs="Arial Narrow" w:eastAsia="Arial Narrow" w:hAnsi="Arial Narrow"/>
              </w:rPr>
            </w:pPr>
            <w:r w:rsidDel="00000000" w:rsidR="00000000" w:rsidRPr="00000000">
              <w:rPr>
                <w:rtl w:val="0"/>
              </w:rPr>
            </w:r>
          </w:p>
        </w:tc>
      </w:tr>
      <w:tr>
        <w:trPr>
          <w:cantSplit w:val="0"/>
          <w:trHeight w:val="3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le strategie appropriate per la soluzione di problemi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after="240" w:before="240" w:lineRule="auto"/>
              <w:ind w:left="425.19685039370046"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con chiarezza ipotesi, tesi, dati di un problema.</w:t>
            </w:r>
          </w:p>
          <w:p w:rsidR="00000000" w:rsidDel="00000000" w:rsidP="00000000" w:rsidRDefault="00000000" w:rsidRPr="00000000" w14:paraId="0000011B">
            <w:pPr>
              <w:spacing w:after="240" w:before="240" w:lineRule="auto"/>
              <w:ind w:left="425.19685039370046"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3"/>
                <w:szCs w:val="23"/>
                <w:rtl w:val="0"/>
              </w:rPr>
              <w:t xml:space="preserve">-</w:t>
            </w:r>
            <w:r w:rsidDel="00000000" w:rsidR="00000000" w:rsidRPr="00000000">
              <w:rPr>
                <w:rFonts w:ascii="Arial Narrow" w:cs="Arial Narrow" w:eastAsia="Arial Narrow" w:hAnsi="Arial Narrow"/>
                <w:sz w:val="14"/>
                <w:szCs w:val="14"/>
                <w:rtl w:val="0"/>
              </w:rPr>
              <w:t xml:space="preserve">  </w:t>
              <w:tab/>
            </w:r>
            <w:r w:rsidDel="00000000" w:rsidR="00000000" w:rsidRPr="00000000">
              <w:rPr>
                <w:rFonts w:ascii="Arial Narrow" w:cs="Arial Narrow" w:eastAsia="Arial Narrow" w:hAnsi="Arial Narrow"/>
                <w:rtl w:val="0"/>
              </w:rPr>
              <w:t xml:space="preserve">Progettare un percorso risolutivo strutturato in tappe</w:t>
            </w:r>
          </w:p>
          <w:p w:rsidR="00000000" w:rsidDel="00000000" w:rsidP="00000000" w:rsidRDefault="00000000" w:rsidRPr="00000000" w14:paraId="0000011C">
            <w:pPr>
              <w:spacing w:after="240" w:before="240" w:lineRule="auto"/>
              <w:ind w:left="425.19685039370046"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3"/>
                <w:szCs w:val="23"/>
                <w:rtl w:val="0"/>
              </w:rPr>
              <w:t xml:space="preserve">-</w:t>
            </w:r>
            <w:r w:rsidDel="00000000" w:rsidR="00000000" w:rsidRPr="00000000">
              <w:rPr>
                <w:rFonts w:ascii="Arial Narrow" w:cs="Arial Narrow" w:eastAsia="Arial Narrow" w:hAnsi="Arial Narrow"/>
                <w:sz w:val="14"/>
                <w:szCs w:val="14"/>
                <w:rtl w:val="0"/>
              </w:rPr>
              <w:t xml:space="preserve">  </w:t>
              <w:tab/>
            </w:r>
            <w:r w:rsidDel="00000000" w:rsidR="00000000" w:rsidRPr="00000000">
              <w:rPr>
                <w:rFonts w:ascii="Arial Narrow" w:cs="Arial Narrow" w:eastAsia="Arial Narrow" w:hAnsi="Arial Narrow"/>
                <w:rtl w:val="0"/>
              </w:rPr>
              <w:t xml:space="preserve">Formalizzare il percorso di soluzione attraverso modelli algebrici, logici, geometrici, grafici</w:t>
            </w:r>
          </w:p>
          <w:p w:rsidR="00000000" w:rsidDel="00000000" w:rsidP="00000000" w:rsidRDefault="00000000" w:rsidRPr="00000000" w14:paraId="0000011D">
            <w:pPr>
              <w:spacing w:after="240" w:before="240" w:lineRule="auto"/>
              <w:ind w:left="425.19685039370046"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3"/>
                <w:szCs w:val="23"/>
                <w:rtl w:val="0"/>
              </w:rPr>
              <w:t xml:space="preserve">-</w:t>
            </w:r>
            <w:r w:rsidDel="00000000" w:rsidR="00000000" w:rsidRPr="00000000">
              <w:rPr>
                <w:rFonts w:ascii="Arial Narrow" w:cs="Arial Narrow" w:eastAsia="Arial Narrow" w:hAnsi="Arial Narrow"/>
                <w:sz w:val="14"/>
                <w:szCs w:val="14"/>
                <w:rtl w:val="0"/>
              </w:rPr>
              <w:t xml:space="preserve">  </w:t>
              <w:tab/>
            </w:r>
            <w:r w:rsidDel="00000000" w:rsidR="00000000" w:rsidRPr="00000000">
              <w:rPr>
                <w:rFonts w:ascii="Arial Narrow" w:cs="Arial Narrow" w:eastAsia="Arial Narrow" w:hAnsi="Arial Narrow"/>
                <w:rtl w:val="0"/>
              </w:rPr>
              <w:t xml:space="preserve">Convalidare i risultati conseguiti sia empiricamente, sia mediante argomentazioni</w:t>
            </w:r>
          </w:p>
          <w:p w:rsidR="00000000" w:rsidDel="00000000" w:rsidP="00000000" w:rsidRDefault="00000000" w:rsidRPr="00000000" w14:paraId="0000011E">
            <w:pPr>
              <w:spacing w:after="240" w:before="240" w:line="230.40000000000003" w:lineRule="auto"/>
              <w:ind w:left="283.4645669291342" w:hanging="360"/>
              <w:rPr>
                <w:rFonts w:ascii="Arial Narrow" w:cs="Arial Narrow" w:eastAsia="Arial Narrow" w:hAnsi="Arial Narrow"/>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after="240" w:before="240" w:lineRule="auto"/>
              <w:ind w:left="425.19685039370046"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risoluzione dei problemi richiede la conoscenza dei contenuti ad essi inerenti</w:t>
            </w:r>
          </w:p>
          <w:p w:rsidR="00000000" w:rsidDel="00000000" w:rsidP="00000000" w:rsidRDefault="00000000" w:rsidRPr="00000000" w14:paraId="00000120">
            <w:pPr>
              <w:spacing w:after="240" w:before="240" w:line="230.40000000000003" w:lineRule="auto"/>
              <w:ind w:left="283.4645669291342" w:hanging="360"/>
              <w:rPr>
                <w:rFonts w:ascii="Arial Narrow" w:cs="Arial Narrow" w:eastAsia="Arial Narrow" w:hAnsi="Arial Narrow"/>
              </w:rPr>
            </w:pPr>
            <w:r w:rsidDel="00000000" w:rsidR="00000000" w:rsidRPr="00000000">
              <w:rPr>
                <w:rtl w:val="0"/>
              </w:rPr>
            </w:r>
          </w:p>
        </w:tc>
      </w:tr>
      <w:tr>
        <w:trPr>
          <w:cantSplit w:val="0"/>
          <w:trHeight w:val="3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after="240" w:before="240"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after="240" w:before="240" w:line="230.40000000000003"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Calcolare valori medi e indici di</w:t>
            </w:r>
          </w:p>
          <w:p w:rsidR="00000000" w:rsidDel="00000000" w:rsidP="00000000" w:rsidRDefault="00000000" w:rsidRPr="00000000" w14:paraId="00000124">
            <w:pPr>
              <w:spacing w:after="240" w:before="240" w:line="230.40000000000003" w:lineRule="auto"/>
              <w:ind w:left="35.19685039370046"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variabilità</w:t>
            </w:r>
          </w:p>
          <w:p w:rsidR="00000000" w:rsidDel="00000000" w:rsidP="00000000" w:rsidRDefault="00000000" w:rsidRPr="00000000" w14:paraId="00000125">
            <w:pPr>
              <w:spacing w:after="240" w:before="240" w:line="230.40000000000003" w:lineRule="auto"/>
              <w:ind w:left="35.19685039370046"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distribuzioni doppie di frequenze</w:t>
            </w:r>
          </w:p>
          <w:p w:rsidR="00000000" w:rsidDel="00000000" w:rsidP="00000000" w:rsidRDefault="00000000" w:rsidRPr="00000000" w14:paraId="00000126">
            <w:pPr>
              <w:spacing w:after="240" w:before="240"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se due caratteri sono</w:t>
            </w:r>
          </w:p>
          <w:p w:rsidR="00000000" w:rsidDel="00000000" w:rsidP="00000000" w:rsidRDefault="00000000" w:rsidRPr="00000000" w14:paraId="00000127">
            <w:pPr>
              <w:spacing w:after="240" w:before="240"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dipendenti o indipendenti</w:t>
            </w:r>
          </w:p>
          <w:p w:rsidR="00000000" w:rsidDel="00000000" w:rsidP="00000000" w:rsidRDefault="00000000" w:rsidRPr="00000000" w14:paraId="00000128">
            <w:pPr>
              <w:spacing w:after="240" w:before="240"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 Operare con il calcolo combinatorio</w:t>
            </w:r>
          </w:p>
          <w:p w:rsidR="00000000" w:rsidDel="00000000" w:rsidP="00000000" w:rsidRDefault="00000000" w:rsidRPr="00000000" w14:paraId="00000129">
            <w:pPr>
              <w:spacing w:after="240" w:before="240" w:lineRule="auto"/>
              <w:ind w:left="65.19685039370046"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Applicare il calcolo della probabilità a semplici problemi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after="240" w:before="240" w:line="230.40000000000003"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Valori medi e indici di variabilità</w:t>
            </w:r>
          </w:p>
          <w:p w:rsidR="00000000" w:rsidDel="00000000" w:rsidP="00000000" w:rsidRDefault="00000000" w:rsidRPr="00000000" w14:paraId="0000012B">
            <w:pPr>
              <w:spacing w:after="240" w:before="240" w:line="230.40000000000003"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 Distribuzioni doppie di frequenze</w:t>
            </w:r>
          </w:p>
          <w:p w:rsidR="00000000" w:rsidDel="00000000" w:rsidP="00000000" w:rsidRDefault="00000000" w:rsidRPr="00000000" w14:paraId="0000012C">
            <w:pPr>
              <w:spacing w:after="240" w:before="240"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Indipendenza, correlazione e regressione</w:t>
            </w:r>
          </w:p>
          <w:p w:rsidR="00000000" w:rsidDel="00000000" w:rsidP="00000000" w:rsidRDefault="00000000" w:rsidRPr="00000000" w14:paraId="0000012D">
            <w:pPr>
              <w:spacing w:after="240" w:before="240" w:line="230.40000000000003"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Calcolo combinatorio</w:t>
            </w:r>
          </w:p>
          <w:p w:rsidR="00000000" w:rsidDel="00000000" w:rsidP="00000000" w:rsidRDefault="00000000" w:rsidRPr="00000000" w14:paraId="0000012E">
            <w:pPr>
              <w:spacing w:after="240" w:before="240" w:lineRule="auto"/>
              <w:ind w:left="425.19685039370046" w:hanging="390"/>
              <w:rPr>
                <w:rFonts w:ascii="Arial Narrow" w:cs="Arial Narrow" w:eastAsia="Arial Narrow" w:hAnsi="Arial Narrow"/>
              </w:rPr>
            </w:pPr>
            <w:r w:rsidDel="00000000" w:rsidR="00000000" w:rsidRPr="00000000">
              <w:rPr>
                <w:rFonts w:ascii="Arial Narrow" w:cs="Arial Narrow" w:eastAsia="Arial Narrow" w:hAnsi="Arial Narrow"/>
                <w:rtl w:val="0"/>
              </w:rPr>
              <w:t xml:space="preserve"> Definizioni e primi teoremi sulla probabilità</w:t>
            </w:r>
          </w:p>
          <w:p w:rsidR="00000000" w:rsidDel="00000000" w:rsidP="00000000" w:rsidRDefault="00000000" w:rsidRPr="00000000" w14:paraId="0000012F">
            <w:pPr>
              <w:spacing w:after="240" w:before="240" w:lineRule="auto"/>
              <w:ind w:left="65.19685039370046"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Distribuzioni di probabilità</w:t>
            </w:r>
          </w:p>
        </w:tc>
      </w:tr>
    </w:tbl>
    <w:p w:rsidR="00000000" w:rsidDel="00000000" w:rsidP="00000000" w:rsidRDefault="00000000" w:rsidRPr="00000000" w14:paraId="00000130">
      <w:pPr>
        <w:spacing w:after="240" w:before="240" w:lineRule="auto"/>
        <w:ind w:firstLine="0"/>
        <w:rPr>
          <w:rFonts w:ascii="Arial Narrow" w:cs="Arial Narrow" w:eastAsia="Arial Narrow" w:hAnsi="Arial Narrow"/>
          <w:color w:val="ff0000"/>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131">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32">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33">
      <w:pPr>
        <w:spacing w:after="240" w:before="240" w:lineRule="auto"/>
        <w:ind w:firstLine="0"/>
        <w:rPr>
          <w:rFonts w:ascii="Arial Narrow" w:cs="Arial Narrow" w:eastAsia="Arial Narrow" w:hAnsi="Arial Narrow"/>
        </w:rPr>
      </w:pPr>
      <w:r w:rsidDel="00000000" w:rsidR="00000000" w:rsidRPr="00000000">
        <w:rPr>
          <w:rtl w:val="0"/>
        </w:rPr>
      </w:r>
    </w:p>
    <w:tbl>
      <w:tblPr>
        <w:tblStyle w:val="Table4"/>
        <w:tblW w:w="111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1935"/>
        <w:gridCol w:w="3900"/>
        <w:gridCol w:w="3900"/>
        <w:tblGridChange w:id="0">
          <w:tblGrid>
            <w:gridCol w:w="1410"/>
            <w:gridCol w:w="1935"/>
            <w:gridCol w:w="3900"/>
            <w:gridCol w:w="390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6fa8dc" w:val="clear"/>
            <w:tcMar>
              <w:top w:w="0.0" w:type="dxa"/>
              <w:left w:w="108.0" w:type="dxa"/>
              <w:bottom w:w="0.0" w:type="dxa"/>
              <w:right w:w="108.0" w:type="dxa"/>
            </w:tcMar>
            <w:vAlign w:val="center"/>
          </w:tcPr>
          <w:p w:rsidR="00000000" w:rsidDel="00000000" w:rsidP="00000000" w:rsidRDefault="00000000" w:rsidRPr="00000000" w14:paraId="00000134">
            <w:pPr>
              <w:ind w:hanging="2"/>
              <w:rPr>
                <w:rFonts w:ascii="Arial Narrow" w:cs="Arial Narrow" w:eastAsia="Arial Narrow" w:hAnsi="Arial Narrow"/>
                <w:b w:val="1"/>
                <w:color w:val="00000a"/>
              </w:rPr>
            </w:pPr>
            <w:r w:rsidDel="00000000" w:rsidR="00000000" w:rsidRPr="00000000">
              <w:rPr>
                <w:rFonts w:ascii="Arial Narrow" w:cs="Arial Narrow" w:eastAsia="Arial Narrow" w:hAnsi="Arial Narrow"/>
                <w:b w:val="1"/>
                <w:color w:val="00000a"/>
                <w:rtl w:val="0"/>
              </w:rPr>
              <w:t xml:space="preserve">ASSE SCIENTIFICO TECNOLOGICO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8">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9">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COMPETENZE IN ESITO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A">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ABILITA’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B">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CONOSCENZE</w:t>
            </w: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C">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D">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Osservare e identificare fenomeni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E">
            <w:pPr>
              <w:numPr>
                <w:ilvl w:val="0"/>
                <w:numId w:val="6"/>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Raccogliere informazioni e/o dati attraverso l’osservazione diretta dei fenomeni naturali o degli oggetti artificiali o la consultazione di testi e manuali o media</w:t>
            </w:r>
          </w:p>
          <w:p w:rsidR="00000000" w:rsidDel="00000000" w:rsidP="00000000" w:rsidRDefault="00000000" w:rsidRPr="00000000" w14:paraId="0000013F">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0">
            <w:pPr>
              <w:numPr>
                <w:ilvl w:val="0"/>
                <w:numId w:val="6"/>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e descrivere un sistema fisico applicando i principi fisici studiati. </w:t>
            </w:r>
          </w:p>
          <w:p w:rsidR="00000000" w:rsidDel="00000000" w:rsidP="00000000" w:rsidRDefault="00000000" w:rsidRPr="00000000" w14:paraId="00000141">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2">
            <w:pPr>
              <w:numPr>
                <w:ilvl w:val="0"/>
                <w:numId w:val="6"/>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situazioni di equilibrio di un sistema</w:t>
            </w:r>
          </w:p>
          <w:p w:rsidR="00000000" w:rsidDel="00000000" w:rsidP="00000000" w:rsidRDefault="00000000" w:rsidRPr="00000000" w14:paraId="00000143">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4">
            <w:pPr>
              <w:numPr>
                <w:ilvl w:val="0"/>
                <w:numId w:val="6"/>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la dinamica di un sistema individuando cause ed effetti</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5">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Cinematica e dinamica.</w:t>
            </w:r>
          </w:p>
          <w:p w:rsidR="00000000" w:rsidDel="00000000" w:rsidP="00000000" w:rsidRDefault="00000000" w:rsidRPr="00000000" w14:paraId="00000146">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Relatività galileiana</w:t>
            </w:r>
          </w:p>
          <w:p w:rsidR="00000000" w:rsidDel="00000000" w:rsidP="00000000" w:rsidRDefault="00000000" w:rsidRPr="00000000" w14:paraId="00000147">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Lavoro ed energia</w:t>
            </w:r>
          </w:p>
          <w:p w:rsidR="00000000" w:rsidDel="00000000" w:rsidP="00000000" w:rsidRDefault="00000000" w:rsidRPr="00000000" w14:paraId="00000148">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Principi di conservazione </w:t>
            </w:r>
          </w:p>
          <w:p w:rsidR="00000000" w:rsidDel="00000000" w:rsidP="00000000" w:rsidRDefault="00000000" w:rsidRPr="00000000" w14:paraId="00000149">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Termologia e termodinamica</w:t>
            </w:r>
          </w:p>
          <w:p w:rsidR="00000000" w:rsidDel="00000000" w:rsidP="00000000" w:rsidRDefault="00000000" w:rsidRPr="00000000" w14:paraId="0000014A">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Gravitazione</w:t>
            </w:r>
          </w:p>
          <w:p w:rsidR="00000000" w:rsidDel="00000000" w:rsidP="00000000" w:rsidRDefault="00000000" w:rsidRPr="00000000" w14:paraId="0000014B">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 onde </w:t>
            </w:r>
          </w:p>
          <w:p w:rsidR="00000000" w:rsidDel="00000000" w:rsidP="00000000" w:rsidRDefault="00000000" w:rsidRPr="00000000" w14:paraId="0000014C">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Fenomeni elettrici</w:t>
            </w:r>
          </w:p>
          <w:p w:rsidR="00000000" w:rsidDel="00000000" w:rsidP="00000000" w:rsidRDefault="00000000" w:rsidRPr="00000000" w14:paraId="0000014D">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Fenomeni magnetici</w:t>
            </w:r>
          </w:p>
          <w:p w:rsidR="00000000" w:rsidDel="00000000" w:rsidP="00000000" w:rsidRDefault="00000000" w:rsidRPr="00000000" w14:paraId="0000014E">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Induzione elettromagnetica, equazioni di Maxwell, onde elettromagnetiche.</w:t>
            </w:r>
          </w:p>
          <w:p w:rsidR="00000000" w:rsidDel="00000000" w:rsidP="00000000" w:rsidRDefault="00000000" w:rsidRPr="00000000" w14:paraId="0000014F">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Relatività ristretta</w:t>
            </w:r>
          </w:p>
          <w:p w:rsidR="00000000" w:rsidDel="00000000" w:rsidP="00000000" w:rsidRDefault="00000000" w:rsidRPr="00000000" w14:paraId="00000150">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Crisi della fisica classica e introduzione alla fisica quantistica</w:t>
            </w:r>
          </w:p>
          <w:p w:rsidR="00000000" w:rsidDel="00000000" w:rsidP="00000000" w:rsidRDefault="00000000" w:rsidRPr="00000000" w14:paraId="00000151">
            <w:pPr>
              <w:spacing w:line="48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Cenni di fisica nucleare</w:t>
            </w:r>
          </w:p>
          <w:p w:rsidR="00000000" w:rsidDel="00000000" w:rsidP="00000000" w:rsidRDefault="00000000" w:rsidRPr="00000000" w14:paraId="0000015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53">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mole e il numero di Avogadro</w:t>
            </w:r>
          </w:p>
          <w:p w:rsidR="00000000" w:rsidDel="00000000" w:rsidP="00000000" w:rsidRDefault="00000000" w:rsidRPr="00000000" w14:paraId="00000154">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teorie atomiche.</w:t>
            </w:r>
          </w:p>
          <w:p w:rsidR="00000000" w:rsidDel="00000000" w:rsidP="00000000" w:rsidRDefault="00000000" w:rsidRPr="00000000" w14:paraId="00000155">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tavola periodica degli elementi</w:t>
            </w:r>
          </w:p>
          <w:p w:rsidR="00000000" w:rsidDel="00000000" w:rsidP="00000000" w:rsidRDefault="00000000" w:rsidRPr="00000000" w14:paraId="00000156">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Legami chimici: ionico, covalente, dativo. Legami intermolecolari.</w:t>
            </w:r>
          </w:p>
          <w:p w:rsidR="00000000" w:rsidDel="00000000" w:rsidP="00000000" w:rsidRDefault="00000000" w:rsidRPr="00000000" w14:paraId="00000157">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Numeri di ossidazione</w:t>
            </w:r>
          </w:p>
          <w:p w:rsidR="00000000" w:rsidDel="00000000" w:rsidP="00000000" w:rsidRDefault="00000000" w:rsidRPr="00000000" w14:paraId="00000158">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Nomenclatura composti inorganici</w:t>
            </w:r>
          </w:p>
          <w:p w:rsidR="00000000" w:rsidDel="00000000" w:rsidP="00000000" w:rsidRDefault="00000000" w:rsidRPr="00000000" w14:paraId="00000159">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reazione chimica e il bilanciamento</w:t>
            </w:r>
          </w:p>
          <w:p w:rsidR="00000000" w:rsidDel="00000000" w:rsidP="00000000" w:rsidRDefault="00000000" w:rsidRPr="00000000" w14:paraId="0000015A">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Stechiometria</w:t>
            </w:r>
          </w:p>
          <w:p w:rsidR="00000000" w:rsidDel="00000000" w:rsidP="00000000" w:rsidRDefault="00000000" w:rsidRPr="00000000" w14:paraId="0000015B">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soluzioni e le loro proprietà.</w:t>
            </w:r>
          </w:p>
          <w:p w:rsidR="00000000" w:rsidDel="00000000" w:rsidP="00000000" w:rsidRDefault="00000000" w:rsidRPr="00000000" w14:paraId="0000015C">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Reazioni chimiche ed energia.</w:t>
            </w:r>
          </w:p>
          <w:p w:rsidR="00000000" w:rsidDel="00000000" w:rsidP="00000000" w:rsidRDefault="00000000" w:rsidRPr="00000000" w14:paraId="0000015D">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velocità delle reazioni chimiche.</w:t>
            </w:r>
          </w:p>
          <w:p w:rsidR="00000000" w:rsidDel="00000000" w:rsidP="00000000" w:rsidRDefault="00000000" w:rsidRPr="00000000" w14:paraId="0000015E">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Reazioni chimiche in equilibrio.</w:t>
            </w:r>
          </w:p>
          <w:p w:rsidR="00000000" w:rsidDel="00000000" w:rsidP="00000000" w:rsidRDefault="00000000" w:rsidRPr="00000000" w14:paraId="0000015F">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Acidi e basi e Il pH.</w:t>
            </w:r>
          </w:p>
          <w:p w:rsidR="00000000" w:rsidDel="00000000" w:rsidP="00000000" w:rsidRDefault="00000000" w:rsidRPr="00000000" w14:paraId="00000160">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 numeri di ossidazione e il bilanciamento delle reazioni di ossido-riduzione.</w:t>
            </w:r>
          </w:p>
          <w:p w:rsidR="00000000" w:rsidDel="00000000" w:rsidP="00000000" w:rsidRDefault="00000000" w:rsidRPr="00000000" w14:paraId="00000161">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Cenni di mineralogia</w:t>
            </w:r>
          </w:p>
          <w:p w:rsidR="00000000" w:rsidDel="00000000" w:rsidP="00000000" w:rsidRDefault="00000000" w:rsidRPr="00000000" w14:paraId="00000162">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rocce magmatiche, sedimentarie, metamorfiche</w:t>
            </w:r>
          </w:p>
          <w:p w:rsidR="00000000" w:rsidDel="00000000" w:rsidP="00000000" w:rsidRDefault="00000000" w:rsidRPr="00000000" w14:paraId="00000163">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 vulcani</w:t>
            </w:r>
          </w:p>
          <w:p w:rsidR="00000000" w:rsidDel="00000000" w:rsidP="00000000" w:rsidRDefault="00000000" w:rsidRPr="00000000" w14:paraId="00000164">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 terremoti</w:t>
            </w:r>
          </w:p>
          <w:p w:rsidR="00000000" w:rsidDel="00000000" w:rsidP="00000000" w:rsidRDefault="00000000" w:rsidRPr="00000000" w14:paraId="00000165">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Wegener e la deriva dei continenti.</w:t>
            </w:r>
          </w:p>
          <w:p w:rsidR="00000000" w:rsidDel="00000000" w:rsidP="00000000" w:rsidRDefault="00000000" w:rsidRPr="00000000" w14:paraId="00000166">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teoria dell'espansione dei fondali oceanici di Hess.  La tettonica delle placche </w:t>
            </w:r>
          </w:p>
          <w:p w:rsidR="00000000" w:rsidDel="00000000" w:rsidP="00000000" w:rsidRDefault="00000000" w:rsidRPr="00000000" w14:paraId="00000167">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DNA, duplicazione, codice genetico,sintesi proteica</w:t>
            </w:r>
          </w:p>
          <w:p w:rsidR="00000000" w:rsidDel="00000000" w:rsidP="00000000" w:rsidRDefault="00000000" w:rsidRPr="00000000" w14:paraId="00000168">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Genetica: genetica classica mendeliana. Dominanza incompleta.</w:t>
            </w:r>
          </w:p>
          <w:p w:rsidR="00000000" w:rsidDel="00000000" w:rsidP="00000000" w:rsidRDefault="00000000" w:rsidRPr="00000000" w14:paraId="00000169">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Alleli multipli.</w:t>
            </w:r>
          </w:p>
          <w:p w:rsidR="00000000" w:rsidDel="00000000" w:rsidP="00000000" w:rsidRDefault="00000000" w:rsidRPr="00000000" w14:paraId="0000016A">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Genetica umana (malattie genetiche)</w:t>
            </w:r>
          </w:p>
          <w:p w:rsidR="00000000" w:rsidDel="00000000" w:rsidP="00000000" w:rsidRDefault="00000000" w:rsidRPr="00000000" w14:paraId="0000016B">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Anatomia e fisiologia deL CORPO UMANO</w:t>
            </w:r>
          </w:p>
          <w:p w:rsidR="00000000" w:rsidDel="00000000" w:rsidP="00000000" w:rsidRDefault="00000000" w:rsidRPr="00000000" w14:paraId="0000016C">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Il carbonio e i suoi legami. Gli idrocarburi saturi E INSATURI Gli idrocarburi aromatici.</w:t>
            </w:r>
          </w:p>
          <w:p w:rsidR="00000000" w:rsidDel="00000000" w:rsidP="00000000" w:rsidRDefault="00000000" w:rsidRPr="00000000" w14:paraId="0000016D">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 gruppi funzionali. Gli alogenoderivati. Alcoli, fenoli eteri.</w:t>
            </w:r>
          </w:p>
          <w:p w:rsidR="00000000" w:rsidDel="00000000" w:rsidP="00000000" w:rsidRDefault="00000000" w:rsidRPr="00000000" w14:paraId="0000016E">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Aldeidi e chetoni e loro nomenclatura. Gli acidi carbossilici. Esteri e saponi. Ammine e ammidi. Composti eterociclici.</w:t>
            </w:r>
          </w:p>
          <w:p w:rsidR="00000000" w:rsidDel="00000000" w:rsidP="00000000" w:rsidRDefault="00000000" w:rsidRPr="00000000" w14:paraId="0000016F">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 biomolecole</w:t>
            </w:r>
          </w:p>
          <w:p w:rsidR="00000000" w:rsidDel="00000000" w:rsidP="00000000" w:rsidRDefault="00000000" w:rsidRPr="00000000" w14:paraId="00000170">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Metabolismo</w:t>
            </w:r>
          </w:p>
          <w:p w:rsidR="00000000" w:rsidDel="00000000" w:rsidP="00000000" w:rsidRDefault="00000000" w:rsidRPr="00000000" w14:paraId="00000171">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Anabolismo e catabolismo, le vie metaboliche.</w:t>
            </w:r>
          </w:p>
          <w:p w:rsidR="00000000" w:rsidDel="00000000" w:rsidP="00000000" w:rsidRDefault="00000000" w:rsidRPr="00000000" w14:paraId="00000172">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Il metabolismo dei carboidrati, la glicolisi, le fermentazioni.</w:t>
            </w:r>
          </w:p>
          <w:p w:rsidR="00000000" w:rsidDel="00000000" w:rsidP="00000000" w:rsidRDefault="00000000" w:rsidRPr="00000000" w14:paraId="00000173">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Il metabolismo dei lipidi.</w:t>
            </w:r>
          </w:p>
          <w:p w:rsidR="00000000" w:rsidDel="00000000" w:rsidP="00000000" w:rsidRDefault="00000000" w:rsidRPr="00000000" w14:paraId="00000174">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Il metabolismo degli amminoacidi</w:t>
            </w:r>
          </w:p>
          <w:p w:rsidR="00000000" w:rsidDel="00000000" w:rsidP="00000000" w:rsidRDefault="00000000" w:rsidRPr="00000000" w14:paraId="00000175">
            <w:pPr>
              <w:spacing w:after="240" w:before="240" w:lineRule="auto"/>
              <w:ind w:firstLine="0"/>
              <w:rPr>
                <w:rFonts w:ascii="Arial Narrow" w:cs="Arial Narrow" w:eastAsia="Arial Narrow" w:hAnsi="Arial Narrow"/>
                <w:sz w:val="18"/>
                <w:szCs w:val="18"/>
              </w:rPr>
            </w:pPr>
            <w:r w:rsidDel="00000000" w:rsidR="00000000" w:rsidRPr="00000000">
              <w:rPr>
                <w:rFonts w:ascii="Arial Narrow" w:cs="Arial Narrow" w:eastAsia="Arial Narrow" w:hAnsi="Arial Narrow"/>
                <w:rtl w:val="0"/>
              </w:rPr>
              <w:t xml:space="preserve">Il ciclo dell’acido citrico, la catena respiratoria, la fosforilazione ossidativa.</w:t>
            </w:r>
            <w:r w:rsidDel="00000000" w:rsidR="00000000" w:rsidRPr="00000000">
              <w:rPr>
                <w:rtl w:val="0"/>
              </w:rPr>
            </w:r>
          </w:p>
          <w:p w:rsidR="00000000" w:rsidDel="00000000" w:rsidP="00000000" w:rsidRDefault="00000000" w:rsidRPr="00000000" w14:paraId="00000176">
            <w:pPr>
              <w:spacing w:after="240" w:before="24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L'origine delle biotecnologie. Le cellule staminali. La tecnologia del DNA ricombinante. Il clonaggio. La PCR. Il sequenziamento. La clonazione. Ingegneria genetica e produzione di OGM animali e vegetali.</w:t>
            </w:r>
          </w:p>
          <w:p w:rsidR="00000000" w:rsidDel="00000000" w:rsidP="00000000" w:rsidRDefault="00000000" w:rsidRPr="00000000" w14:paraId="00000177">
            <w:pPr>
              <w:spacing w:after="240" w:before="240" w:lineRule="auto"/>
              <w:ind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8">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9">
            <w:pPr>
              <w:ind w:left="0" w:hanging="2"/>
              <w:rPr>
                <w:rFonts w:ascii="Arial Narrow" w:cs="Arial Narrow" w:eastAsia="Arial Narrow" w:hAnsi="Arial Narrow"/>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Formalizzare un problema di fisica e applicare gli strumenti matematici informatici e disciplinari rilevanti per la sua risoluzione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C">
            <w:pPr>
              <w:numPr>
                <w:ilvl w:val="0"/>
                <w:numId w:val="17"/>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Risolvere problemi inerenti ai contenuti trattati</w:t>
            </w:r>
          </w:p>
          <w:p w:rsidR="00000000" w:rsidDel="00000000" w:rsidP="00000000" w:rsidRDefault="00000000" w:rsidRPr="00000000" w14:paraId="0000017D">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E">
            <w:pPr>
              <w:numPr>
                <w:ilvl w:val="0"/>
                <w:numId w:val="17"/>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 funzioni di base dei software più comuni per produrre testi e comunicazioni multimediali, calcolare e rappresentare dati, disegnare, catalogare informazioni, cercare informazioni e comunicare in rete</w:t>
            </w:r>
          </w:p>
          <w:p w:rsidR="00000000" w:rsidDel="00000000" w:rsidP="00000000" w:rsidRDefault="00000000" w:rsidRPr="00000000" w14:paraId="0000017F">
            <w:pPr>
              <w:ind w:left="0" w:hanging="2"/>
              <w:rPr>
                <w:rFonts w:ascii="Arial Narrow" w:cs="Arial Narrow" w:eastAsia="Arial Narrow" w:hAnsi="Arial Narrow"/>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Narrow" w:cs="Arial Narrow" w:eastAsia="Arial Narrow" w:hAnsi="Arial Narrow"/>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Formulare o comprendere ipotesi esplicative utilizzando modelli, analogie e leggi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numPr>
                <w:ilvl w:val="0"/>
                <w:numId w:val="15"/>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una possibile interpretazione dei dati in base a semplici modelli</w:t>
            </w:r>
          </w:p>
          <w:p w:rsidR="00000000" w:rsidDel="00000000" w:rsidP="00000000" w:rsidRDefault="00000000" w:rsidRPr="00000000" w14:paraId="00000184">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5">
            <w:pPr>
              <w:numPr>
                <w:ilvl w:val="0"/>
                <w:numId w:val="15"/>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classificazioni, generalizzazione/o schemi logici per riconoscere il modello di riferimento</w:t>
            </w:r>
          </w:p>
          <w:p w:rsidR="00000000" w:rsidDel="00000000" w:rsidP="00000000" w:rsidRDefault="00000000" w:rsidRPr="00000000" w14:paraId="00000186">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7">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3. Interpretare un fenomeno naturale o un sistema artificiale dal punto di vista energetico distinguendo le varie trasformazioni di energia in rapporto alle leggi che le governano</w:t>
            </w:r>
          </w:p>
          <w:p w:rsidR="00000000" w:rsidDel="00000000" w:rsidP="00000000" w:rsidRDefault="00000000" w:rsidRPr="00000000" w14:paraId="00000188">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9">
            <w:pPr>
              <w:ind w:left="0" w:hanging="2"/>
              <w:rPr>
                <w:rFonts w:ascii="Arial Narrow" w:cs="Arial Narrow" w:eastAsia="Arial Narrow" w:hAnsi="Arial Narrow"/>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Narrow" w:cs="Arial Narrow" w:eastAsia="Arial Narrow" w:hAnsi="Arial Narrow"/>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Fare esperienza e rendere ragione del significato dei vari aspetti del metodo sperimentale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numPr>
                <w:ilvl w:val="0"/>
                <w:numId w:val="1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Interpretare fenomeni reali</w:t>
            </w:r>
          </w:p>
          <w:p w:rsidR="00000000" w:rsidDel="00000000" w:rsidP="00000000" w:rsidRDefault="00000000" w:rsidRPr="00000000" w14:paraId="0000018E">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F">
            <w:pPr>
              <w:numPr>
                <w:ilvl w:val="0"/>
                <w:numId w:val="1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Progettare semplici esperimenti</w:t>
            </w:r>
          </w:p>
          <w:p w:rsidR="00000000" w:rsidDel="00000000" w:rsidP="00000000" w:rsidRDefault="00000000" w:rsidRPr="00000000" w14:paraId="00000190">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1">
            <w:pPr>
              <w:numPr>
                <w:ilvl w:val="0"/>
                <w:numId w:val="1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Organizzare e rappresentare i dati raccolti</w:t>
            </w:r>
          </w:p>
          <w:p w:rsidR="00000000" w:rsidDel="00000000" w:rsidP="00000000" w:rsidRDefault="00000000" w:rsidRPr="00000000" w14:paraId="0000019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3">
            <w:pPr>
              <w:numPr>
                <w:ilvl w:val="0"/>
                <w:numId w:val="1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Interpretare e presentare i risultati dell'analisi di un esperimento</w:t>
            </w:r>
          </w:p>
          <w:p w:rsidR="00000000" w:rsidDel="00000000" w:rsidP="00000000" w:rsidRDefault="00000000" w:rsidRPr="00000000" w14:paraId="00000194">
            <w:pPr>
              <w:ind w:left="0" w:hanging="2"/>
              <w:rPr>
                <w:rFonts w:ascii="Arial Narrow" w:cs="Arial Narrow" w:eastAsia="Arial Narrow" w:hAnsi="Arial Narrow"/>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Narrow" w:cs="Arial Narrow" w:eastAsia="Arial Narrow" w:hAnsi="Arial Narrow"/>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e valutare le scelte scientifiche e tecnologiche che interessano la società</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numPr>
                <w:ilvl w:val="0"/>
                <w:numId w:val="11"/>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Essere consapevoli del ruolo che i processi tecnologici giocano nella modifica dell'ambiente che ci circonda considerato come sistema</w:t>
            </w:r>
          </w:p>
          <w:p w:rsidR="00000000" w:rsidDel="00000000" w:rsidP="00000000" w:rsidRDefault="00000000" w:rsidRPr="00000000" w14:paraId="00000199">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A">
            <w:pPr>
              <w:numPr>
                <w:ilvl w:val="0"/>
                <w:numId w:val="11"/>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Avere la consapevolezza dei possibili impatti sull'ambiente naturale dei modi di produzione e di utilizzazione dell'energia nell'ambito quotidiano</w:t>
            </w:r>
          </w:p>
          <w:p w:rsidR="00000000" w:rsidDel="00000000" w:rsidP="00000000" w:rsidRDefault="00000000" w:rsidRPr="00000000" w14:paraId="0000019B">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C">
            <w:pPr>
              <w:numPr>
                <w:ilvl w:val="0"/>
                <w:numId w:val="11"/>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il ruolo della tecnologia nella vita quotidiana  e nell'economia della società</w:t>
            </w:r>
          </w:p>
          <w:p w:rsidR="00000000" w:rsidDel="00000000" w:rsidP="00000000" w:rsidRDefault="00000000" w:rsidRPr="00000000" w14:paraId="0000019D">
            <w:pPr>
              <w:numPr>
                <w:ilvl w:val="0"/>
                <w:numId w:val="11"/>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il ruolo della tecnologia nella vita quotidiana  e nell'economia della società</w:t>
            </w:r>
          </w:p>
          <w:p w:rsidR="00000000" w:rsidDel="00000000" w:rsidP="00000000" w:rsidRDefault="00000000" w:rsidRPr="00000000" w14:paraId="0000019E">
            <w:pPr>
              <w:numPr>
                <w:ilvl w:val="0"/>
                <w:numId w:val="11"/>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cogliere le interazioni tra esigenze di vita e processi tecnologici</w:t>
            </w:r>
          </w:p>
          <w:p w:rsidR="00000000" w:rsidDel="00000000" w:rsidP="00000000" w:rsidRDefault="00000000" w:rsidRPr="00000000" w14:paraId="0000019F">
            <w:pPr>
              <w:numPr>
                <w:ilvl w:val="0"/>
                <w:numId w:val="11"/>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Adottare semplici progetti per la risoluzione di problemi pratici</w:t>
            </w:r>
          </w:p>
          <w:p w:rsidR="00000000" w:rsidDel="00000000" w:rsidP="00000000" w:rsidRDefault="00000000" w:rsidRPr="00000000" w14:paraId="000001A0">
            <w:pPr>
              <w:numPr>
                <w:ilvl w:val="0"/>
                <w:numId w:val="11"/>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spiegare il principio di funzionamento e la struttura dei principali dispositivi fisici e software</w:t>
            </w:r>
          </w:p>
          <w:p w:rsidR="00000000" w:rsidDel="00000000" w:rsidP="00000000" w:rsidRDefault="00000000" w:rsidRPr="00000000" w14:paraId="000001A1">
            <w:pPr>
              <w:numPr>
                <w:ilvl w:val="0"/>
                <w:numId w:val="11"/>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 funzioni di base dei software più comuni per produrre testi e comunicazioni multimediali, calcolare e rappresentare dati, disegnare, catalogare informazioni, cercare informazioni e comunicare in rete</w:t>
            </w:r>
          </w:p>
          <w:p w:rsidR="00000000" w:rsidDel="00000000" w:rsidP="00000000" w:rsidRDefault="00000000" w:rsidRPr="00000000" w14:paraId="000001A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3">
            <w:pPr>
              <w:ind w:left="0" w:hanging="2"/>
              <w:rPr>
                <w:rFonts w:ascii="Arial Narrow" w:cs="Arial Narrow" w:eastAsia="Arial Narrow" w:hAnsi="Arial Narrow"/>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1A5">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6">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7">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8">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9">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A">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B">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C">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D">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E">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F">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0">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1">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3">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4">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5">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6">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7">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8">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9">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A">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B">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BC">
      <w:pPr>
        <w:ind w:left="0" w:hanging="2"/>
        <w:rPr>
          <w:rFonts w:ascii="Arial Narrow" w:cs="Arial Narrow" w:eastAsia="Arial Narrow" w:hAnsi="Arial Narrow"/>
        </w:rPr>
      </w:pPr>
      <w:r w:rsidDel="00000000" w:rsidR="00000000" w:rsidRPr="00000000">
        <w:rPr>
          <w:rtl w:val="0"/>
        </w:rPr>
      </w:r>
    </w:p>
    <w:tbl>
      <w:tblPr>
        <w:tblStyle w:val="Table5"/>
        <w:tblW w:w="107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
        <w:gridCol w:w="1920"/>
        <w:gridCol w:w="3900"/>
        <w:gridCol w:w="3900"/>
        <w:tblGridChange w:id="0">
          <w:tblGrid>
            <w:gridCol w:w="1035"/>
            <w:gridCol w:w="1920"/>
            <w:gridCol w:w="3900"/>
            <w:gridCol w:w="390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6fa8dc" w:val="clear"/>
            <w:tcMar>
              <w:top w:w="0.0" w:type="dxa"/>
              <w:left w:w="108.0" w:type="dxa"/>
              <w:bottom w:w="0.0" w:type="dxa"/>
              <w:right w:w="108.0" w:type="dxa"/>
            </w:tcMar>
            <w:vAlign w:val="center"/>
          </w:tcPr>
          <w:p w:rsidR="00000000" w:rsidDel="00000000" w:rsidP="00000000" w:rsidRDefault="00000000" w:rsidRPr="00000000" w14:paraId="000001BD">
            <w:pPr>
              <w:ind w:hanging="2"/>
              <w:rPr>
                <w:rFonts w:ascii="Arial Narrow" w:cs="Arial Narrow" w:eastAsia="Arial Narrow" w:hAnsi="Arial Narrow"/>
                <w:b w:val="1"/>
                <w:color w:val="00000a"/>
              </w:rPr>
            </w:pPr>
            <w:r w:rsidDel="00000000" w:rsidR="00000000" w:rsidRPr="00000000">
              <w:rPr>
                <w:rFonts w:ascii="Arial Narrow" w:cs="Arial Narrow" w:eastAsia="Arial Narrow" w:hAnsi="Arial Narrow"/>
                <w:b w:val="1"/>
                <w:color w:val="00000a"/>
                <w:rtl w:val="0"/>
              </w:rPr>
              <w:t xml:space="preserve">ASSE STORICO-SOCIALE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1">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CODICE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2">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COMPETENZE IN ESITO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3">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ABILITA’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4">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CONOSCENZE</w:t>
            </w: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5">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G1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6">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il cambiamento e la diversità dei tempi storici in una dimensione diacronica attraverso  il  confronto fra epoche e in una dimensione sincronica attraverso  il confronto fra aree geografiche e culturali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C7">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gli elementi maggiormente significativi per confrontare aree e periodi diversi; Riconoscere le dimensioni dello spazio e del tempo, attraverso l’osservazione di eventi storici e di aree geografiche; Collocare i più rilevanti eventi storici, affrontati secondo le coordinate spazio-tempo; Saper cogliere i collegamenti pluridisciplinari della disciplina storica.</w:t>
            </w:r>
          </w:p>
          <w:p w:rsidR="00000000" w:rsidDel="00000000" w:rsidP="00000000" w:rsidRDefault="00000000" w:rsidRPr="00000000" w14:paraId="000001C8">
            <w:pPr>
              <w:ind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9">
            <w:pPr>
              <w:ind w:firstLine="0"/>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Filosofia</w:t>
            </w:r>
          </w:p>
          <w:p w:rsidR="00000000" w:rsidDel="00000000" w:rsidP="00000000" w:rsidRDefault="00000000" w:rsidRPr="00000000" w14:paraId="000001CA">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Leggere, decodificare, analizzare, selezionare e scegliere i documenti Giustificare e argomentare le proprie affermazioni in forma orale e in modo coerente, efficace e chiaro Esporre le conoscenze acquisite con il linguaggio specifico della disciplina e usarlo in modo adeguato Possedere gli strumenti espressivi per gestire l’interazione comunicativa Padroneggiare gli strumenti per sviluppare testi di carattere argomentativo.</w:t>
            </w:r>
          </w:p>
          <w:p w:rsidR="00000000" w:rsidDel="00000000" w:rsidP="00000000" w:rsidRDefault="00000000" w:rsidRPr="00000000" w14:paraId="000001CB">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dimensioni del tempo e dello spazio attraverso l'osservazione di eventi storici e di aree geografiche</w:t>
            </w:r>
          </w:p>
          <w:p w:rsidR="00000000" w:rsidDel="00000000" w:rsidP="00000000" w:rsidRDefault="00000000" w:rsidRPr="00000000" w14:paraId="000001CC">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Collocare i più rilevanti eventi storici affrontati secondo le coordinate spazio-tempo</w:t>
            </w:r>
          </w:p>
          <w:p w:rsidR="00000000" w:rsidDel="00000000" w:rsidP="00000000" w:rsidRDefault="00000000" w:rsidRPr="00000000" w14:paraId="000001CD">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gli elementi maggiormente significativi per confrontare aree e periodi diversi</w:t>
            </w:r>
          </w:p>
          <w:p w:rsidR="00000000" w:rsidDel="00000000" w:rsidP="00000000" w:rsidRDefault="00000000" w:rsidRPr="00000000" w14:paraId="000001CE">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il cambiamento in relazione agli usi, alle abitudini, al vivere quotidiano nel confronto con la propria esperienza personale</w:t>
            </w:r>
          </w:p>
          <w:p w:rsidR="00000000" w:rsidDel="00000000" w:rsidP="00000000" w:rsidRDefault="00000000" w:rsidRPr="00000000" w14:paraId="000001CF">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Leggere, anche in modalità multimediale, le differenti fonti letterarie, iconografiche, documentarie, cartografiche ricavandone informazioni su eventi storici di diverse epoche e differenti aree geografiche</w:t>
            </w:r>
          </w:p>
          <w:p w:rsidR="00000000" w:rsidDel="00000000" w:rsidP="00000000" w:rsidRDefault="00000000" w:rsidRPr="00000000" w14:paraId="000001D0">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i principali mezzi e strumenti che hanno  caratterizzato l’innovazione tecnico-scientifica nel corso della storia</w:t>
            </w:r>
          </w:p>
          <w:p w:rsidR="00000000" w:rsidDel="00000000" w:rsidP="00000000" w:rsidRDefault="00000000" w:rsidRPr="00000000" w14:paraId="000001D1">
            <w:pPr>
              <w:numPr>
                <w:ilvl w:val="0"/>
                <w:numId w:val="19"/>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il contributo della religione, e nello specifico di quella cristiano-cattolica, alla formazione dell’uomo e allo sviluppo della cultura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D2">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L’Europa feudale e la rinascita dell’anno Mille La Società urbana e le istituzioni politiche sovra territoriali La crisi del tardo Medioevo Le civiltà precolombiane. La geografia del nuovo mondo e la creazione degli Imperi coloniali La fine dell’unità religiosa-Riforma e Controriforma L’Europa tra la fine del ‘500 e gli inizi del ‘600 Il Seicento L’Età delle Rivoluzioni L’Europa nel XIX sec L’Età delle Nazioni.</w:t>
            </w:r>
          </w:p>
          <w:p w:rsidR="00000000" w:rsidDel="00000000" w:rsidP="00000000" w:rsidRDefault="00000000" w:rsidRPr="00000000" w14:paraId="000001D3">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 politiche delle potenze europee e la Grande guerra L’età dei totalitarismi La Seconda guerra mondiale La guerra fredda La decolonizzazione L’Italia dalla Liberazione ai giorni nostri. Le problematiche dell’Europa e del mondo contemporaneo</w:t>
            </w:r>
          </w:p>
          <w:p w:rsidR="00000000" w:rsidDel="00000000" w:rsidP="00000000" w:rsidRDefault="00000000" w:rsidRPr="00000000" w14:paraId="000001D4">
            <w:pPr>
              <w:ind w:firstLine="0"/>
              <w:rPr>
                <w:rFonts w:ascii="Arial Narrow" w:cs="Arial Narrow" w:eastAsia="Arial Narrow" w:hAnsi="Arial Narrow"/>
                <w:u w:val="single"/>
              </w:rPr>
            </w:pPr>
            <w:r w:rsidDel="00000000" w:rsidR="00000000" w:rsidRPr="00000000">
              <w:rPr>
                <w:rFonts w:ascii="Arial Narrow" w:cs="Arial Narrow" w:eastAsia="Arial Narrow" w:hAnsi="Arial Narrow"/>
                <w:u w:val="single"/>
                <w:rtl w:val="0"/>
              </w:rPr>
              <w:t xml:space="preserve">Filosofia</w:t>
            </w:r>
          </w:p>
          <w:p w:rsidR="00000000" w:rsidDel="00000000" w:rsidP="00000000" w:rsidRDefault="00000000" w:rsidRPr="00000000" w14:paraId="000001D5">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Le origini della filosofia greca e il periodo presocratico; I sofisti e Socrate; Platone e Aristotele; le filosofie ellenistico-romane; problemi fondamentali della filosofia medievale; </w:t>
            </w:r>
          </w:p>
          <w:p w:rsidR="00000000" w:rsidDel="00000000" w:rsidP="00000000" w:rsidRDefault="00000000" w:rsidRPr="00000000" w14:paraId="000001D6">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Dalla filosofia della natura rinascimentale alla scienza moderna; razionalismo ed empirismo; L’illuminismo e il criticismo kantiano.</w:t>
            </w:r>
          </w:p>
          <w:p w:rsidR="00000000" w:rsidDel="00000000" w:rsidP="00000000" w:rsidRDefault="00000000" w:rsidRPr="00000000" w14:paraId="000001D7">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Periodizzazioni fondamentali della storia mondiale</w:t>
            </w:r>
          </w:p>
          <w:p w:rsidR="00000000" w:rsidDel="00000000" w:rsidP="00000000" w:rsidRDefault="00000000" w:rsidRPr="00000000" w14:paraId="000001D8">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fenomeni storici e coordinate spazio-tempo che li determinano</w:t>
            </w:r>
          </w:p>
          <w:p w:rsidR="00000000" w:rsidDel="00000000" w:rsidP="00000000" w:rsidRDefault="00000000" w:rsidRPr="00000000" w14:paraId="000001D9">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fenomeni sociali, economici che caratterizzano il mondo contemporaneo, anche in relazione alle diverse culture</w:t>
            </w:r>
          </w:p>
          <w:p w:rsidR="00000000" w:rsidDel="00000000" w:rsidP="00000000" w:rsidRDefault="00000000" w:rsidRPr="00000000" w14:paraId="000001DA">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eventi che consentono di comprendere la realtà nazionale ed europea</w:t>
            </w:r>
          </w:p>
          <w:p w:rsidR="00000000" w:rsidDel="00000000" w:rsidP="00000000" w:rsidRDefault="00000000" w:rsidRPr="00000000" w14:paraId="000001DB">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sviluppi storici che hanno coinvolto il proprio territorio</w:t>
            </w:r>
          </w:p>
          <w:p w:rsidR="00000000" w:rsidDel="00000000" w:rsidP="00000000" w:rsidRDefault="00000000" w:rsidRPr="00000000" w14:paraId="000001DC">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Diverse tipologie di fonti</w:t>
            </w:r>
          </w:p>
          <w:p w:rsidR="00000000" w:rsidDel="00000000" w:rsidP="00000000" w:rsidRDefault="00000000" w:rsidRPr="00000000" w14:paraId="000001DD">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tappe dello sviluppo dell'innovazione tecnico-scientifica  e della conseguente innovazione tecnologica</w:t>
            </w:r>
          </w:p>
          <w:p w:rsidR="00000000" w:rsidDel="00000000" w:rsidP="00000000" w:rsidRDefault="00000000" w:rsidRPr="00000000" w14:paraId="000001DE">
            <w:pPr>
              <w:numPr>
                <w:ilvl w:val="0"/>
                <w:numId w:val="20"/>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Riferimenti storici e culturali del cristianesimo. Eventi principali della Chiesa del primo millennio</w:t>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DF">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E0">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Collocare l'esperienza personale in un sistema di regole fondato sul reciproco riconoscimento dei diritti garantiti dalla Costituzione a tutela della persona, della collettività e dell'ambiente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E1">
            <w:pPr>
              <w:numPr>
                <w:ilvl w:val="0"/>
                <w:numId w:val="4"/>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le caratteristiche fondamentali dei principi e delle regole della Costituzione italiana</w:t>
            </w:r>
          </w:p>
          <w:p w:rsidR="00000000" w:rsidDel="00000000" w:rsidP="00000000" w:rsidRDefault="00000000" w:rsidRPr="00000000" w14:paraId="000001E2">
            <w:pPr>
              <w:numPr>
                <w:ilvl w:val="0"/>
                <w:numId w:val="4"/>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le caratteristiche essenziali della norma giuridica e comprenderle a partire dalle proprie esigenze e dal contesto  scolastico</w:t>
            </w:r>
          </w:p>
          <w:p w:rsidR="00000000" w:rsidDel="00000000" w:rsidP="00000000" w:rsidRDefault="00000000" w:rsidRPr="00000000" w14:paraId="000001E3">
            <w:pPr>
              <w:numPr>
                <w:ilvl w:val="0"/>
                <w:numId w:val="4"/>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i diversi modelli istituzionali e di organizzazione sociale e le principali relazioni tra persona-famiglia-società-Stato</w:t>
            </w:r>
          </w:p>
          <w:p w:rsidR="00000000" w:rsidDel="00000000" w:rsidP="00000000" w:rsidRDefault="00000000" w:rsidRPr="00000000" w14:paraId="000001E4">
            <w:pPr>
              <w:numPr>
                <w:ilvl w:val="0"/>
                <w:numId w:val="4"/>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Adottare nella vita quotidiana comportamenti responsabili per la tutela e il rispetto dell’ambiente e delle risorse naturali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E5">
            <w:pPr>
              <w:numPr>
                <w:ilvl w:val="0"/>
                <w:numId w:val="5"/>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Costituzione italiana</w:t>
            </w:r>
          </w:p>
          <w:p w:rsidR="00000000" w:rsidDel="00000000" w:rsidP="00000000" w:rsidRDefault="00000000" w:rsidRPr="00000000" w14:paraId="000001E6">
            <w:pPr>
              <w:numPr>
                <w:ilvl w:val="0"/>
                <w:numId w:val="5"/>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 dello Stato e loro funzioni principali</w:t>
            </w:r>
          </w:p>
          <w:p w:rsidR="00000000" w:rsidDel="00000000" w:rsidP="00000000" w:rsidRDefault="00000000" w:rsidRPr="00000000" w14:paraId="000001E7">
            <w:pPr>
              <w:numPr>
                <w:ilvl w:val="0"/>
                <w:numId w:val="5"/>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Norma giuridica e gerarchia delle fonti</w:t>
            </w:r>
          </w:p>
          <w:p w:rsidR="00000000" w:rsidDel="00000000" w:rsidP="00000000" w:rsidRDefault="00000000" w:rsidRPr="00000000" w14:paraId="000001E8">
            <w:pPr>
              <w:numPr>
                <w:ilvl w:val="0"/>
                <w:numId w:val="5"/>
              </w:numPr>
              <w:ind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problematiche relative all'integrazione e alla tutela dei diritti  umani e alla promozione delle pari opportunità</w:t>
            </w:r>
          </w:p>
          <w:p w:rsidR="00000000" w:rsidDel="00000000" w:rsidP="00000000" w:rsidRDefault="00000000" w:rsidRPr="00000000" w14:paraId="000001E9">
            <w:pPr>
              <w:numPr>
                <w:ilvl w:val="0"/>
                <w:numId w:val="5"/>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tappe di sviluppo dell'Unione Europea</w:t>
            </w:r>
          </w:p>
        </w:tc>
      </w:tr>
    </w:tbl>
    <w:p w:rsidR="00000000" w:rsidDel="00000000" w:rsidP="00000000" w:rsidRDefault="00000000" w:rsidRPr="00000000" w14:paraId="000001EA">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B">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C">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D">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E">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EF">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0">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1">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2">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3">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4">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5">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6">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7">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8">
      <w:pPr>
        <w:spacing w:line="360" w:lineRule="auto"/>
        <w:ind w:left="0" w:hanging="2"/>
        <w:rPr>
          <w:rFonts w:ascii="Arial Narrow" w:cs="Arial Narrow" w:eastAsia="Arial Narrow" w:hAnsi="Arial Narrow"/>
          <w:b w:val="1"/>
          <w:color w:val="ff0000"/>
        </w:rPr>
      </w:pPr>
      <w:r w:rsidDel="00000000" w:rsidR="00000000" w:rsidRPr="00000000">
        <w:rPr>
          <w:rFonts w:ascii="Arial Narrow" w:cs="Arial Narrow" w:eastAsia="Arial Narrow" w:hAnsi="Arial Narrow"/>
          <w:b w:val="1"/>
          <w:color w:val="ff0000"/>
          <w:rtl w:val="0"/>
        </w:rPr>
        <w:t xml:space="preserve"> IDENTIFICAZIONE DELLE COMPETENZE CHIAVE DI EDUCAZIONE CIVICA DA RAGGIUNGERE AL TERMINE DEL II BIENNIO</w:t>
      </w:r>
    </w:p>
    <w:p w:rsidR="00000000" w:rsidDel="00000000" w:rsidP="00000000" w:rsidRDefault="00000000" w:rsidRPr="00000000" w14:paraId="000001F9">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p>
    <w:p w:rsidR="00000000" w:rsidDel="00000000" w:rsidP="00000000" w:rsidRDefault="00000000" w:rsidRPr="00000000" w14:paraId="000001FA">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B">
      <w:pPr>
        <w:ind w:left="0" w:hanging="2"/>
        <w:rPr>
          <w:rFonts w:ascii="Arial Narrow" w:cs="Arial Narrow" w:eastAsia="Arial Narrow" w:hAnsi="Arial Narrow"/>
        </w:rPr>
      </w:pPr>
      <w:r w:rsidDel="00000000" w:rsidR="00000000" w:rsidRPr="00000000">
        <w:rPr>
          <w:rtl w:val="0"/>
        </w:rPr>
      </w:r>
    </w:p>
    <w:tbl>
      <w:tblPr>
        <w:tblStyle w:val="Table6"/>
        <w:tblW w:w="10875.0" w:type="dxa"/>
        <w:jc w:val="left"/>
        <w:tblInd w:w="18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5"/>
        <w:gridCol w:w="1875"/>
        <w:gridCol w:w="3900"/>
        <w:gridCol w:w="4065"/>
        <w:tblGridChange w:id="0">
          <w:tblGrid>
            <w:gridCol w:w="1035"/>
            <w:gridCol w:w="1875"/>
            <w:gridCol w:w="3900"/>
            <w:gridCol w:w="4065"/>
          </w:tblGrid>
        </w:tblGridChange>
      </w:tblGrid>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shd w:fill="6fa8dc" w:val="clear"/>
            <w:tcMar>
              <w:top w:w="0.0" w:type="dxa"/>
              <w:left w:w="108.0" w:type="dxa"/>
              <w:bottom w:w="0.0" w:type="dxa"/>
              <w:right w:w="108.0" w:type="dxa"/>
            </w:tcMar>
          </w:tcPr>
          <w:p w:rsidR="00000000" w:rsidDel="00000000" w:rsidP="00000000" w:rsidRDefault="00000000" w:rsidRPr="00000000" w14:paraId="000001FC">
            <w:pPr>
              <w:ind w:left="0" w:hanging="2"/>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Competenze educazione civica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0">
            <w:pPr>
              <w:ind w:left="0" w:hanging="2"/>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Codice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1">
            <w:pPr>
              <w:ind w:left="0" w:hanging="2"/>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Competenze in esito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2">
            <w:pPr>
              <w:ind w:left="0" w:hanging="2"/>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Abilità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3">
            <w:pPr>
              <w:ind w:left="0" w:hanging="2"/>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Conoscenze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4">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5">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6">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7">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208">
            <w:pPr>
              <w:ind w:left="0" w:hanging="2"/>
              <w:rPr>
                <w:rFonts w:ascii="Arial Narrow" w:cs="Arial Narrow" w:eastAsia="Arial Narrow" w:hAnsi="Arial Narr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9">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A">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-Perseguire con ogni mezzo e in ogni contesto il principio di legalità e di solidarietà dell’azione individuale e sociale, promuovendo principi, valori e abiti di contrasto alla criminalità organizzata e alle mafie.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B">
            <w:pPr>
              <w:spacing w:line="360"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C">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-Conoscere l’organizzazione costituzionale ed amministrativa del nostro Paese per rispondere ai propri doveri di cittadino ed esercitare con consapevolezza i propri diritti politici a livello territoriale e nazionale.</w:t>
            </w:r>
          </w:p>
          <w:p w:rsidR="00000000" w:rsidDel="00000000" w:rsidP="00000000" w:rsidRDefault="00000000" w:rsidRPr="00000000" w14:paraId="0000020D">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E">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-Conoscere i valori che ispirano gli ordinamenti comunitari e internazionali, nonché i loro compiti e funzioni essenziali.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F">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0">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1">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rsidR="00000000" w:rsidDel="00000000" w:rsidP="00000000" w:rsidRDefault="00000000" w:rsidRPr="00000000" w14:paraId="00000212">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3">
            <w:pPr>
              <w:ind w:left="0" w:hanging="2"/>
              <w:rPr>
                <w:rFonts w:ascii="Arial Narrow" w:cs="Arial Narrow" w:eastAsia="Arial Narrow" w:hAnsi="Arial Narr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4">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-Rispettare l’ambiente, curarlo, conservarlo, migliorarlo, assumendo il principio di</w:t>
            </w:r>
          </w:p>
          <w:p w:rsidR="00000000" w:rsidDel="00000000" w:rsidP="00000000" w:rsidRDefault="00000000" w:rsidRPr="00000000" w14:paraId="00000215">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responsabilità.</w:t>
            </w:r>
          </w:p>
          <w:p w:rsidR="00000000" w:rsidDel="00000000" w:rsidP="00000000" w:rsidRDefault="00000000" w:rsidRPr="00000000" w14:paraId="00000216">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-Rispettare e valorizzare il patrimonio culturale e dei beni pubblici comuni</w:t>
            </w:r>
          </w:p>
          <w:p w:rsidR="00000000" w:rsidDel="00000000" w:rsidP="00000000" w:rsidRDefault="00000000" w:rsidRPr="00000000" w14:paraId="00000217">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8">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-Compiere le scelte di partecipazione alla vita pubblica e di cittadinanza coerentemente agli obiettivi di sostenibilità sanciti a livello comunitario attraverso l’Agenda 2030 per lo sviluppo sostenibile.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9">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-Conoscere gli obiettivi di sostenibilità sanciti a livello comunitario attraverso l’Agenda 2030 per lo sviluppo sostenibile.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A">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B">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C">
            <w:pPr>
              <w:numPr>
                <w:ilvl w:val="0"/>
                <w:numId w:val="8"/>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utilizzare in modo consapevole e rispettoso dell’Altro i mezzi di comunicazione;</w:t>
            </w:r>
          </w:p>
          <w:p w:rsidR="00000000" w:rsidDel="00000000" w:rsidP="00000000" w:rsidRDefault="00000000" w:rsidRPr="00000000" w14:paraId="0000021D">
            <w:pPr>
              <w:numPr>
                <w:ilvl w:val="0"/>
                <w:numId w:val="8"/>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tutelare i dati personali propri e altrui contenuti negli scambi virtuali;</w:t>
            </w:r>
          </w:p>
          <w:p w:rsidR="00000000" w:rsidDel="00000000" w:rsidP="00000000" w:rsidRDefault="00000000" w:rsidRPr="00000000" w14:paraId="0000021E">
            <w:pPr>
              <w:numPr>
                <w:ilvl w:val="0"/>
                <w:numId w:val="8"/>
              </w:num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riconoscere e denunciare l’uso improprio e lesivo degli strumenti digitali.</w:t>
            </w:r>
          </w:p>
          <w:p w:rsidR="00000000" w:rsidDel="00000000" w:rsidP="00000000" w:rsidRDefault="00000000" w:rsidRPr="00000000" w14:paraId="0000021F">
            <w:pPr>
              <w:ind w:left="0" w:hanging="2"/>
              <w:rPr>
                <w:rFonts w:ascii="Arial Narrow" w:cs="Arial Narrow" w:eastAsia="Arial Narrow" w:hAnsi="Arial Narr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0">
            <w:pPr>
              <w:spacing w:line="36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-Esercitare i principi della cittadinanza digitale, con competenza e coerenza rispetto al sistema integrato di valori che regolano la vita democratica.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1">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 conoscere il corretto utilizzo degli strumenti di comunicazione digitale, i rischi e i doveri connessi alla responsabilità dell’uso improprio di tali mezzi.</w:t>
            </w:r>
          </w:p>
          <w:p w:rsidR="00000000" w:rsidDel="00000000" w:rsidP="00000000" w:rsidRDefault="00000000" w:rsidRPr="00000000" w14:paraId="00000222">
            <w:pPr>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 conoscere la normativa in materia di prevenzione e contrasto del cyberbullismo.</w:t>
            </w:r>
          </w:p>
        </w:tc>
      </w:tr>
    </w:tbl>
    <w:p w:rsidR="00000000" w:rsidDel="00000000" w:rsidP="00000000" w:rsidRDefault="00000000" w:rsidRPr="00000000" w14:paraId="00000223">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4">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5">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26">
      <w:pPr>
        <w:ind w:left="-1.9999999999999998" w:firstLine="0"/>
        <w:rPr>
          <w:rFonts w:ascii="Arial Narrow" w:cs="Arial Narrow" w:eastAsia="Arial Narrow" w:hAnsi="Arial Narrow"/>
          <w:sz w:val="28"/>
          <w:szCs w:val="28"/>
          <w:u w:val="single"/>
        </w:rPr>
      </w:pPr>
      <w:r w:rsidDel="00000000" w:rsidR="00000000" w:rsidRPr="00000000">
        <w:rPr>
          <w:rtl w:val="0"/>
        </w:rPr>
      </w:r>
    </w:p>
    <w:p w:rsidR="00000000" w:rsidDel="00000000" w:rsidP="00000000" w:rsidRDefault="00000000" w:rsidRPr="00000000" w14:paraId="00000227">
      <w:pPr>
        <w:ind w:left="1" w:hanging="3"/>
        <w:rPr>
          <w:rFonts w:ascii="Arial Narrow" w:cs="Arial Narrow" w:eastAsia="Arial Narrow" w:hAnsi="Arial Narrow"/>
          <w:sz w:val="28"/>
          <w:szCs w:val="28"/>
          <w:u w:val="single"/>
        </w:rPr>
      </w:pPr>
      <w:r w:rsidDel="00000000" w:rsidR="00000000" w:rsidRPr="00000000">
        <w:rPr>
          <w:rtl w:val="0"/>
        </w:rPr>
      </w:r>
    </w:p>
    <w:p w:rsidR="00000000" w:rsidDel="00000000" w:rsidP="00000000" w:rsidRDefault="00000000" w:rsidRPr="00000000" w14:paraId="00000228">
      <w:pPr>
        <w:ind w:left="0" w:hanging="2"/>
        <w:rPr>
          <w:rFonts w:ascii="Arial Narrow" w:cs="Arial Narrow" w:eastAsia="Arial Narrow" w:hAnsi="Arial Narrow"/>
          <w:color w:val="ff0000"/>
          <w:sz w:val="24"/>
          <w:szCs w:val="24"/>
        </w:rPr>
      </w:pPr>
      <w:r w:rsidDel="00000000" w:rsidR="00000000" w:rsidRPr="00000000">
        <w:rPr>
          <w:rFonts w:ascii="Arial Narrow" w:cs="Arial Narrow" w:eastAsia="Arial Narrow" w:hAnsi="Arial Narrow"/>
          <w:b w:val="1"/>
          <w:color w:val="ff0000"/>
          <w:sz w:val="24"/>
          <w:szCs w:val="24"/>
          <w:rtl w:val="0"/>
        </w:rPr>
        <w:t xml:space="preserve">COMPETENZE CHIAVE DI CITTADINANZA DA RAGGIUNGERE AL TERMINE DEL II BIENNIO</w:t>
      </w:r>
      <w:r w:rsidDel="00000000" w:rsidR="00000000" w:rsidRPr="00000000">
        <w:rPr>
          <w:rtl w:val="0"/>
        </w:rPr>
      </w:r>
    </w:p>
    <w:p w:rsidR="00000000" w:rsidDel="00000000" w:rsidP="00000000" w:rsidRDefault="00000000" w:rsidRPr="00000000" w14:paraId="00000229">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22A">
      <w:pPr>
        <w:ind w:firstLine="0"/>
        <w:rPr>
          <w:rFonts w:ascii="Arial Narrow" w:cs="Arial Narrow" w:eastAsia="Arial Narrow" w:hAnsi="Arial Narrow"/>
          <w:b w:val="1"/>
          <w:sz w:val="32"/>
          <w:szCs w:val="32"/>
        </w:rPr>
      </w:pPr>
      <w:r w:rsidDel="00000000" w:rsidR="00000000" w:rsidRPr="00000000">
        <w:rPr>
          <w:rtl w:val="0"/>
        </w:rPr>
      </w:r>
    </w:p>
    <w:tbl>
      <w:tblPr>
        <w:tblStyle w:val="Table7"/>
        <w:tblW w:w="12001.0" w:type="dxa"/>
        <w:jc w:val="center"/>
        <w:tblLayout w:type="fixed"/>
        <w:tblLook w:val="0000"/>
      </w:tblPr>
      <w:tblGrid>
        <w:gridCol w:w="1620"/>
        <w:gridCol w:w="3000"/>
        <w:gridCol w:w="4179"/>
        <w:gridCol w:w="3202"/>
        <w:tblGridChange w:id="0">
          <w:tblGrid>
            <w:gridCol w:w="1620"/>
            <w:gridCol w:w="3000"/>
            <w:gridCol w:w="4179"/>
            <w:gridCol w:w="3202"/>
          </w:tblGrid>
        </w:tblGridChange>
      </w:tblGrid>
      <w:tr>
        <w:trPr>
          <w:cantSplit w:val="0"/>
          <w:trHeight w:val="560" w:hRule="atLeast"/>
          <w:tblHeader w:val="0"/>
        </w:trPr>
        <w:tc>
          <w:tcPr>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22B">
            <w:pPr>
              <w:ind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CODICE</w:t>
            </w:r>
          </w:p>
        </w:tc>
        <w:tc>
          <w:tcPr>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22C">
            <w:pPr>
              <w:ind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COMPETENZA</w:t>
            </w:r>
          </w:p>
        </w:tc>
        <w:tc>
          <w:tcPr>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22D">
            <w:pPr>
              <w:ind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ABILITA’</w:t>
            </w:r>
          </w:p>
        </w:tc>
        <w:tc>
          <w:tcPr>
            <w:tcBorders>
              <w:top w:color="00000a" w:space="0" w:sz="4" w:val="single"/>
              <w:left w:color="00000a" w:space="0" w:sz="4" w:val="single"/>
              <w:bottom w:color="00000a" w:space="0" w:sz="4" w:val="single"/>
              <w:right w:color="00000a" w:space="0" w:sz="4" w:val="single"/>
            </w:tcBorders>
            <w:shd w:fill="c6d9f1" w:val="clear"/>
            <w:tcMar>
              <w:top w:w="0.0" w:type="dxa"/>
              <w:left w:w="108.0" w:type="dxa"/>
              <w:bottom w:w="0.0" w:type="dxa"/>
              <w:right w:w="108.0" w:type="dxa"/>
            </w:tcMar>
            <w:vAlign w:val="center"/>
          </w:tcPr>
          <w:p w:rsidR="00000000" w:rsidDel="00000000" w:rsidP="00000000" w:rsidRDefault="00000000" w:rsidRPr="00000000" w14:paraId="0000022E">
            <w:pPr>
              <w:ind w:firstLine="0"/>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CONOSCENZE</w:t>
            </w:r>
          </w:p>
        </w:tc>
      </w:tr>
      <w:tr>
        <w:trPr>
          <w:cantSplit w:val="0"/>
          <w:trHeight w:val="560" w:hRule="atLeast"/>
          <w:tblHeader w:val="0"/>
        </w:trPr>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2F">
            <w:pPr>
              <w:spacing w:before="120" w:lineRule="auto"/>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C9</w:t>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30">
            <w:pPr>
              <w:spacing w:before="120" w:lineRule="auto"/>
              <w:ind w:firstLine="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231">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Valutare fatti ed orientare i propri comportamenti in base ad un sistema di valori coerenti con i principi della Costituzione e con le carte internazionali dei diritti umani</w:t>
            </w:r>
          </w:p>
          <w:p w:rsidR="00000000" w:rsidDel="00000000" w:rsidP="00000000" w:rsidRDefault="00000000" w:rsidRPr="00000000" w14:paraId="00000232">
            <w:pPr>
              <w:ind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3">
            <w:pPr>
              <w:ind w:firstLine="0"/>
              <w:rPr>
                <w:rFonts w:ascii="Arial Narrow" w:cs="Arial Narrow" w:eastAsia="Arial Narrow" w:hAnsi="Arial Narrow"/>
                <w:b w:val="1"/>
                <w:highlight w:val="yellow"/>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34">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Comprendere le caratteristiche fondamentali dei principi e delle regole della Costituzione italiana</w:t>
            </w:r>
          </w:p>
          <w:p w:rsidR="00000000" w:rsidDel="00000000" w:rsidP="00000000" w:rsidRDefault="00000000" w:rsidRPr="00000000" w14:paraId="00000235">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le caratteristiche essenziali della norma giuridica e comprenderle a partire dalle proprie esigenze e dal contesto  scolastico</w:t>
            </w:r>
          </w:p>
          <w:p w:rsidR="00000000" w:rsidDel="00000000" w:rsidP="00000000" w:rsidRDefault="00000000" w:rsidRPr="00000000" w14:paraId="00000236">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i diversi modelli istituzionali e di organizzazione sociale e le principali relazioni tra persona-famiglia-società-Stato</w:t>
            </w:r>
          </w:p>
          <w:p w:rsidR="00000000" w:rsidDel="00000000" w:rsidP="00000000" w:rsidRDefault="00000000" w:rsidRPr="00000000" w14:paraId="00000237">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funzioni di base dello Stato, delle Regioni e degli Enti Locali ed essere in grado di rivolgersi, per le proprie necessità, ai principali servizi da essi erogati</w:t>
            </w:r>
          </w:p>
          <w:p w:rsidR="00000000" w:rsidDel="00000000" w:rsidP="00000000" w:rsidRDefault="00000000" w:rsidRPr="00000000" w14:paraId="00000238">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Identificare il ruolo delle istituzioni europee e dei principali organismi di cooperazione internazionale e riconoscere le opportunità offerte alla persona, alla scuola e agli ambiti territoriali di appartenenza</w:t>
            </w:r>
          </w:p>
          <w:p w:rsidR="00000000" w:rsidDel="00000000" w:rsidP="00000000" w:rsidRDefault="00000000" w:rsidRPr="00000000" w14:paraId="00000239">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Adottare nella vita quotidiana comportamenti responsabili per la tutela e il rispetto dell’ambiente e delle risorse naturali</w:t>
            </w:r>
          </w:p>
          <w:p w:rsidR="00000000" w:rsidDel="00000000" w:rsidP="00000000" w:rsidRDefault="00000000" w:rsidRPr="00000000" w14:paraId="0000023A">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Reperire autonomamente le norme nel sistema civilistico nazionale e comunitario</w:t>
            </w:r>
          </w:p>
          <w:p w:rsidR="00000000" w:rsidDel="00000000" w:rsidP="00000000" w:rsidRDefault="00000000" w:rsidRPr="00000000" w14:paraId="0000023B">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criticamente le radici storiche e l’evoluzione delle principali carte costituzionali e delle istituzioni internazionali, europee e nazionali</w:t>
            </w:r>
          </w:p>
        </w:tc>
        <w:tc>
          <w:tcPr>
            <w:vMerge w:val="restart"/>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3C">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Costituzione italiana</w:t>
            </w:r>
          </w:p>
          <w:p w:rsidR="00000000" w:rsidDel="00000000" w:rsidP="00000000" w:rsidRDefault="00000000" w:rsidRPr="00000000" w14:paraId="0000023D">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Norma giuridica e gerarchia delle fonti</w:t>
            </w:r>
          </w:p>
          <w:p w:rsidR="00000000" w:rsidDel="00000000" w:rsidP="00000000" w:rsidRDefault="00000000" w:rsidRPr="00000000" w14:paraId="0000023E">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 dello Stato e loro funzioni principali</w:t>
            </w:r>
          </w:p>
          <w:p w:rsidR="00000000" w:rsidDel="00000000" w:rsidP="00000000" w:rsidRDefault="00000000" w:rsidRPr="00000000" w14:paraId="0000023F">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Organi e funzioni di Regione, Provincia e Comune</w:t>
            </w:r>
          </w:p>
          <w:p w:rsidR="00000000" w:rsidDel="00000000" w:rsidP="00000000" w:rsidRDefault="00000000" w:rsidRPr="00000000" w14:paraId="00000240">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Ruolo delle organizzazioni internazionali </w:t>
            </w:r>
          </w:p>
          <w:p w:rsidR="00000000" w:rsidDel="00000000" w:rsidP="00000000" w:rsidRDefault="00000000" w:rsidRPr="00000000" w14:paraId="00000241">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problematiche relative all'integrazione e alla tutela dei diritti  umani e alla promozione delle pari opportunità </w:t>
            </w:r>
          </w:p>
          <w:p w:rsidR="00000000" w:rsidDel="00000000" w:rsidP="00000000" w:rsidRDefault="00000000" w:rsidRPr="00000000" w14:paraId="00000242">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Servizi sociali</w:t>
            </w:r>
          </w:p>
          <w:p w:rsidR="00000000" w:rsidDel="00000000" w:rsidP="00000000" w:rsidRDefault="00000000" w:rsidRPr="00000000" w14:paraId="00000243">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Principali tappe di sviluppo dell'Unione Europea</w:t>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4">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5">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46">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7">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8">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9">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4A">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B">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C">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D">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4E">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4F">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0">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1">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tcPr>
          <w:p w:rsidR="00000000" w:rsidDel="00000000" w:rsidP="00000000" w:rsidRDefault="00000000" w:rsidRPr="00000000" w14:paraId="00000252">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3">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4">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5">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56">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7">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8">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9">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A">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B">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C">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D">
            <w:pPr>
              <w:widowControl w:val="0"/>
              <w:spacing w:line="276" w:lineRule="auto"/>
              <w:ind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5E">
            <w:pPr>
              <w:spacing w:after="0" w:before="0" w:line="240" w:lineRule="auto"/>
              <w:ind w:left="0" w:firstLine="0"/>
              <w:jc w:val="center"/>
              <w:rPr>
                <w:rFonts w:ascii="Calibri" w:cs="Calibri" w:eastAsia="Calibri" w:hAnsi="Calibri"/>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5F">
            <w:pPr>
              <w:spacing w:after="0" w:before="0" w:line="240" w:lineRule="auto"/>
              <w:ind w:left="0" w:firstLine="0"/>
              <w:jc w:val="center"/>
              <w:rPr>
                <w:rFonts w:ascii="Calibri" w:cs="Calibri" w:eastAsia="Calibri" w:hAnsi="Calibri"/>
              </w:rPr>
            </w:pPr>
            <w:r w:rsidDel="00000000" w:rsidR="00000000" w:rsidRPr="00000000">
              <w:rPr>
                <w:rtl w:val="0"/>
              </w:rPr>
            </w:r>
          </w:p>
        </w:tc>
      </w:tr>
      <w:tr>
        <w:trPr>
          <w:cantSplit w:val="0"/>
          <w:trHeight w:val="560"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60">
            <w:pPr>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61">
            <w:pPr>
              <w:ind w:firstLine="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262">
            <w:pPr>
              <w:spacing w:before="120" w:lineRule="auto"/>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rtl w:val="0"/>
              </w:rPr>
              <w:t xml:space="preserve">Stabilire collegamenti tra le tradizioni culturali locali, nazionali ed internazionali sia in una prospettiva interculturale sia ai fini della mobilità di studio e di lavoro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63">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Leggere ed interpretare gli aspetti della storia locale in relazione alla storia generale</w:t>
            </w:r>
          </w:p>
          <w:p w:rsidR="00000000" w:rsidDel="00000000" w:rsidP="00000000" w:rsidRDefault="00000000" w:rsidRPr="00000000" w14:paraId="00000264">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Raffrontare tipologie diverse di rapporti di lavoro e indicare criteri di scelta in relazione ad economicità, efficienza, contesto sociale e territoriale</w:t>
            </w:r>
          </w:p>
          <w:p w:rsidR="00000000" w:rsidDel="00000000" w:rsidP="00000000" w:rsidRDefault="00000000" w:rsidRPr="00000000" w14:paraId="00000265">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Effettuare confronti tra diversi modelli/tradizioni culturali in un’ottica interculturale.</w:t>
            </w:r>
          </w:p>
          <w:p w:rsidR="00000000" w:rsidDel="00000000" w:rsidP="00000000" w:rsidRDefault="00000000" w:rsidRPr="00000000" w14:paraId="00000266">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storicamente campi e profili professionali, anche in funzione dell’orientamento.</w:t>
            </w:r>
          </w:p>
          <w:p w:rsidR="00000000" w:rsidDel="00000000" w:rsidP="00000000" w:rsidRDefault="00000000" w:rsidRPr="00000000" w14:paraId="00000267">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i caratteri di varietà e molteplicità nella geografia del patrimonio culturale italiano ed europeo</w:t>
            </w:r>
          </w:p>
          <w:p w:rsidR="00000000" w:rsidDel="00000000" w:rsidP="00000000" w:rsidRDefault="00000000" w:rsidRPr="00000000" w14:paraId="00000268">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gli aspetti etno-antropologici caratterizzanti le tradizioni culturali italiane ed europee</w:t>
            </w:r>
          </w:p>
          <w:p w:rsidR="00000000" w:rsidDel="00000000" w:rsidP="00000000" w:rsidRDefault="00000000" w:rsidRPr="00000000" w14:paraId="00000269">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 fattori che concorrono allo sviluppo delle reti di trasporto mondiali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6A">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Caratteristiche giuridiche e economiche del mercato del lavoro</w:t>
            </w:r>
          </w:p>
          <w:p w:rsidR="00000000" w:rsidDel="00000000" w:rsidP="00000000" w:rsidRDefault="00000000" w:rsidRPr="00000000" w14:paraId="0000026B">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Struttura, contenuto e aspetto economico dei contratti di lavoro anche in relazione a situazioni locali</w:t>
            </w:r>
          </w:p>
          <w:p w:rsidR="00000000" w:rsidDel="00000000" w:rsidP="00000000" w:rsidRDefault="00000000" w:rsidRPr="00000000" w14:paraId="0000026C">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Aspetti della storia locale quali configurazioni della storia generale.</w:t>
            </w:r>
          </w:p>
          <w:p w:rsidR="00000000" w:rsidDel="00000000" w:rsidP="00000000" w:rsidRDefault="00000000" w:rsidRPr="00000000" w14:paraId="0000026D">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Modelli culturali a confronto: conflitti, scambi e dialogo interculturale</w:t>
            </w:r>
          </w:p>
          <w:p w:rsidR="00000000" w:rsidDel="00000000" w:rsidP="00000000" w:rsidRDefault="00000000" w:rsidRPr="00000000" w14:paraId="0000026E">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Problematiche sociali ed etiche caratterizzanti l’evoluzione dei settori produttivi e del mondo del lavoro.</w:t>
            </w:r>
          </w:p>
          <w:p w:rsidR="00000000" w:rsidDel="00000000" w:rsidP="00000000" w:rsidRDefault="00000000" w:rsidRPr="00000000" w14:paraId="0000026F">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Categorie di beni e distribuzione geografica del patrimonio culturale</w:t>
            </w:r>
          </w:p>
          <w:p w:rsidR="00000000" w:rsidDel="00000000" w:rsidP="00000000" w:rsidRDefault="00000000" w:rsidRPr="00000000" w14:paraId="00000270">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Reti di trasporto mondiali e grandi nodi di interscambio</w:t>
            </w:r>
          </w:p>
        </w:tc>
      </w:tr>
      <w:tr>
        <w:trPr>
          <w:cantSplit w:val="0"/>
          <w:trHeight w:val="560"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71">
            <w:pPr>
              <w:spacing w:before="120" w:lineRule="auto"/>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C11</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72">
            <w:pPr>
              <w:spacing w:before="120" w:lineRule="auto"/>
              <w:ind w:firstLine="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273">
            <w:pPr>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rtl w:val="0"/>
              </w:rPr>
              <w:t xml:space="preserve">Analizzare il valore, i limiti e i rischi delle varie soluzioni tecniche per la vita sociale e culturale con particolare attenzione alla sicurezza nei luoghi di vita e di lavoro, alla tutela della persona, dell’ambiente e del territorio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74">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modalità con cui l’azienda opera in relazione alla normativa in materia di sicurezza e sul trattamento dei dati personali</w:t>
            </w:r>
          </w:p>
          <w:p w:rsidR="00000000" w:rsidDel="00000000" w:rsidP="00000000" w:rsidRDefault="00000000" w:rsidRPr="00000000" w14:paraId="00000275">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Reperire autonomamente le fonti normative anche comunitarie del sistema civilistico</w:t>
            </w:r>
          </w:p>
          <w:p w:rsidR="00000000" w:rsidDel="00000000" w:rsidP="00000000" w:rsidRDefault="00000000" w:rsidRPr="00000000" w14:paraId="00000276">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Analizzare la responsabilità sociale dell’impresa soprattutto riguardo all’utilizzo delle risorse umane e naturali e all’impatto dell’attività economica sul territorio</w:t>
            </w:r>
          </w:p>
          <w:p w:rsidR="00000000" w:rsidDel="00000000" w:rsidP="00000000" w:rsidRDefault="00000000" w:rsidRPr="00000000" w14:paraId="00000277">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le modalità con cui l’azienda opera nel rispetto della normativa in materia di sicurezza</w:t>
            </w:r>
          </w:p>
          <w:p w:rsidR="00000000" w:rsidDel="00000000" w:rsidP="00000000" w:rsidRDefault="00000000" w:rsidRPr="00000000" w14:paraId="00000278">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Applicare le norme sulla sicurezza nei contesti operativi</w:t>
            </w:r>
          </w:p>
          <w:p w:rsidR="00000000" w:rsidDel="00000000" w:rsidP="00000000" w:rsidRDefault="00000000" w:rsidRPr="00000000" w14:paraId="00000279">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Redigere i documenti per valutare i rischi partendo dall'analisi di casi dati</w:t>
            </w:r>
          </w:p>
          <w:p w:rsidR="00000000" w:rsidDel="00000000" w:rsidP="00000000" w:rsidRDefault="00000000" w:rsidRPr="00000000" w14:paraId="0000027A">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Individuare e interpretare il ruolo svolto dall’impresa etica</w:t>
            </w:r>
          </w:p>
          <w:p w:rsidR="00000000" w:rsidDel="00000000" w:rsidP="00000000" w:rsidRDefault="00000000" w:rsidRPr="00000000" w14:paraId="0000027B">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Redigere i documenti per valutare i rischi partendo dall'analisi di casi dati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7C">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Il sistema economico locale</w:t>
            </w:r>
          </w:p>
          <w:p w:rsidR="00000000" w:rsidDel="00000000" w:rsidP="00000000" w:rsidRDefault="00000000" w:rsidRPr="00000000" w14:paraId="0000027D">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Normativa sul trattamento dei dati personali e sulla sicurezza</w:t>
            </w:r>
          </w:p>
          <w:p w:rsidR="00000000" w:rsidDel="00000000" w:rsidP="00000000" w:rsidRDefault="00000000" w:rsidRPr="00000000" w14:paraId="0000027E">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Principi di responsabilità sociale dell’impresa</w:t>
            </w:r>
          </w:p>
          <w:p w:rsidR="00000000" w:rsidDel="00000000" w:rsidP="00000000" w:rsidRDefault="00000000" w:rsidRPr="00000000" w14:paraId="0000027F">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Processo di valutazione dei rischi e di individuazione delle misure di prevenzione</w:t>
            </w:r>
          </w:p>
          <w:p w:rsidR="00000000" w:rsidDel="00000000" w:rsidP="00000000" w:rsidRDefault="00000000" w:rsidRPr="00000000" w14:paraId="00000280">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Strategie e metodi di pianificazione e programmazione delle attività e delle risorse nel rispetto delle normative sulla sicurezza</w:t>
            </w:r>
          </w:p>
          <w:p w:rsidR="00000000" w:rsidDel="00000000" w:rsidP="00000000" w:rsidRDefault="00000000" w:rsidRPr="00000000" w14:paraId="00000281">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Sistemi di controllo del processo produttivo per la verifica degli standard qualitativi</w:t>
            </w:r>
          </w:p>
          <w:p w:rsidR="00000000" w:rsidDel="00000000" w:rsidP="00000000" w:rsidRDefault="00000000" w:rsidRPr="00000000" w14:paraId="00000282">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Ruolo dell’impresa etica nel sistema economico</w:t>
            </w:r>
          </w:p>
          <w:p w:rsidR="00000000" w:rsidDel="00000000" w:rsidP="00000000" w:rsidRDefault="00000000" w:rsidRPr="00000000" w14:paraId="00000283">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Bilancio sociale e ambientale</w:t>
            </w:r>
          </w:p>
        </w:tc>
      </w:tr>
      <w:tr>
        <w:trPr>
          <w:cantSplit w:val="0"/>
          <w:trHeight w:val="560"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84">
            <w:pPr>
              <w:ind w:firstLine="0"/>
              <w:rPr>
                <w:rFonts w:ascii="Arial Narrow" w:cs="Arial Narrow" w:eastAsia="Arial Narrow" w:hAnsi="Arial Narrow"/>
                <w:b w:val="1"/>
                <w:sz w:val="28"/>
                <w:szCs w:val="28"/>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85">
            <w:pPr>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C12</w:t>
            </w:r>
          </w:p>
          <w:p w:rsidR="00000000" w:rsidDel="00000000" w:rsidP="00000000" w:rsidRDefault="00000000" w:rsidRPr="00000000" w14:paraId="00000286">
            <w:pPr>
              <w:spacing w:before="120" w:lineRule="auto"/>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rtl w:val="0"/>
              </w:rPr>
              <w:t xml:space="preserve">Utilizzare le reti e gli strumenti informatici nelle attività di studio, ricerca e approfondimento disciplinare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87">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motori di ricerca</w:t>
            </w:r>
          </w:p>
          <w:p w:rsidR="00000000" w:rsidDel="00000000" w:rsidP="00000000" w:rsidRDefault="00000000" w:rsidRPr="00000000" w14:paraId="00000288">
            <w:pPr>
              <w:tabs>
                <w:tab w:val="left" w:leader="none" w:pos="284"/>
              </w:tabs>
              <w:spacing w:after="60" w:lineRule="auto"/>
              <w:ind w:firstLine="0"/>
              <w:rPr>
                <w:rFonts w:ascii="Arial Narrow" w:cs="Arial Narrow" w:eastAsia="Arial Narrow" w:hAnsi="Arial Narrow"/>
                <w:sz w:val="24"/>
                <w:szCs w:val="24"/>
              </w:rPr>
            </w:pPr>
            <w:r w:rsidDel="00000000" w:rsidR="00000000" w:rsidRPr="00000000">
              <w:rPr>
                <w:rFonts w:ascii="Arial Narrow" w:cs="Arial Narrow" w:eastAsia="Arial Narrow" w:hAnsi="Arial Narrow"/>
                <w:rtl w:val="0"/>
              </w:rPr>
              <w:t xml:space="preserve">Utilizzare fonti di diversa tipologia (es.: visive, multimediali e siti web dedicati)  per produrre ricerche.</w:t>
            </w:r>
            <w:r w:rsidDel="00000000" w:rsidR="00000000" w:rsidRPr="00000000">
              <w:rPr>
                <w:rtl w:val="0"/>
              </w:rPr>
            </w:r>
          </w:p>
          <w:p w:rsidR="00000000" w:rsidDel="00000000" w:rsidP="00000000" w:rsidRDefault="00000000" w:rsidRPr="00000000" w14:paraId="00000289">
            <w:pPr>
              <w:widowControl w:val="0"/>
              <w:spacing w:after="6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lessico e terminologia anche in lingua inglese</w:t>
            </w:r>
          </w:p>
          <w:p w:rsidR="00000000" w:rsidDel="00000000" w:rsidP="00000000" w:rsidRDefault="00000000" w:rsidRPr="00000000" w14:paraId="0000028A">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fonti e dati statistici</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8B">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Vari tipi di motori di ricerca internet</w:t>
            </w:r>
          </w:p>
          <w:p w:rsidR="00000000" w:rsidDel="00000000" w:rsidP="00000000" w:rsidRDefault="00000000" w:rsidRPr="00000000" w14:paraId="0000028C">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Tecniche di ricerca sul web (siti significativi in relazione al proprio ambito di studio)</w:t>
            </w:r>
          </w:p>
          <w:p w:rsidR="00000000" w:rsidDel="00000000" w:rsidP="00000000" w:rsidRDefault="00000000" w:rsidRPr="00000000" w14:paraId="0000028D">
            <w:pPr>
              <w:widowControl w:val="0"/>
              <w:tabs>
                <w:tab w:val="left" w:leader="none" w:pos="604"/>
              </w:tabs>
              <w:spacing w:after="60" w:lineRule="auto"/>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Linguaggi del Web  </w:t>
            </w:r>
          </w:p>
          <w:p w:rsidR="00000000" w:rsidDel="00000000" w:rsidP="00000000" w:rsidRDefault="00000000" w:rsidRPr="00000000" w14:paraId="0000028E">
            <w:pPr>
              <w:ind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F">
            <w:pPr>
              <w:ind w:left="170"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Strumenti della divulgazione  multimediali</w:t>
            </w:r>
          </w:p>
        </w:tc>
      </w:tr>
      <w:tr>
        <w:trPr>
          <w:cantSplit w:val="0"/>
          <w:trHeight w:val="560" w:hRule="atLeast"/>
          <w:tblHeader w:val="0"/>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90">
            <w:pPr>
              <w:widowControl w:val="0"/>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C13</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91">
            <w:pPr>
              <w:widowControl w:val="0"/>
              <w:ind w:firstLine="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292">
            <w:pPr>
              <w:ind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rtl w:val="0"/>
              </w:rPr>
              <w:t xml:space="preserve">Riconoscere gli aspetti comunicativi, culturali e relazionali dell'espressività corporea e l'importanza che riveste la pratica dell'attività motorio-sportiva per il benessere individuale e collettivo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bottom"/>
          </w:tcPr>
          <w:p w:rsidR="00000000" w:rsidDel="00000000" w:rsidP="00000000" w:rsidRDefault="00000000" w:rsidRPr="00000000" w14:paraId="00000293">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Riconoscere i principali aspetti comunicativi, culturali e relazionali dell’espressività corporea ed esercitare in modo corretto ed efficace la pratica sportiva.</w:t>
            </w:r>
          </w:p>
          <w:p w:rsidR="00000000" w:rsidDel="00000000" w:rsidP="00000000" w:rsidRDefault="00000000" w:rsidRPr="00000000" w14:paraId="00000294">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Sperimentare la propria espressività corporea in alcune produzioni artistiche</w:t>
            </w:r>
          </w:p>
          <w:p w:rsidR="00000000" w:rsidDel="00000000" w:rsidP="00000000" w:rsidRDefault="00000000" w:rsidRPr="00000000" w14:paraId="00000295">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Utilizzare il linguaggio del corpo come elemento di identità in prospettiva di una visione interculturale</w:t>
            </w:r>
          </w:p>
          <w:p w:rsidR="00000000" w:rsidDel="00000000" w:rsidP="00000000" w:rsidRDefault="00000000" w:rsidRPr="00000000" w14:paraId="00000296">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Stimolare il linguaggio della mente e del corpo</w:t>
            </w:r>
          </w:p>
          <w:p w:rsidR="00000000" w:rsidDel="00000000" w:rsidP="00000000" w:rsidRDefault="00000000" w:rsidRPr="00000000" w14:paraId="00000297">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comunicare attraverso il corpo: posture, sguardi, gesti ecc.</w:t>
            </w:r>
          </w:p>
          <w:p w:rsidR="00000000" w:rsidDel="00000000" w:rsidP="00000000" w:rsidRDefault="00000000" w:rsidRPr="00000000" w14:paraId="00000298">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Saper utilizzare la pratica sportiva come mezzo e strumento di recupero e sostegno</w:t>
            </w:r>
          </w:p>
          <w:p w:rsidR="00000000" w:rsidDel="00000000" w:rsidP="00000000" w:rsidRDefault="00000000" w:rsidRPr="00000000" w14:paraId="00000299">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Conoscere i principi scientifici riferiti all’attività motorio-sportiva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029A">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Norme comportamentali e relazionali</w:t>
            </w:r>
          </w:p>
          <w:p w:rsidR="00000000" w:rsidDel="00000000" w:rsidP="00000000" w:rsidRDefault="00000000" w:rsidRPr="00000000" w14:paraId="0000029B">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Danze popolari Attività pratiche: esercizi a corpo libero, a coppie ed a gruppi</w:t>
            </w:r>
          </w:p>
          <w:p w:rsidR="00000000" w:rsidDel="00000000" w:rsidP="00000000" w:rsidRDefault="00000000" w:rsidRPr="00000000" w14:paraId="0000029C">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Giochi di squadra educativi, sportivi e ludici</w:t>
            </w:r>
          </w:p>
          <w:p w:rsidR="00000000" w:rsidDel="00000000" w:rsidP="00000000" w:rsidRDefault="00000000" w:rsidRPr="00000000" w14:paraId="0000029D">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Ginnastica posturale ed ergonomica</w:t>
            </w:r>
          </w:p>
          <w:p w:rsidR="00000000" w:rsidDel="00000000" w:rsidP="00000000" w:rsidRDefault="00000000" w:rsidRPr="00000000" w14:paraId="0000029E">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Attività espressiva e comunicativa: mimo, simulazioni e drammatizzazione</w:t>
            </w:r>
          </w:p>
          <w:p w:rsidR="00000000" w:rsidDel="00000000" w:rsidP="00000000" w:rsidRDefault="00000000" w:rsidRPr="00000000" w14:paraId="0000029F">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 codici sportivi -sport e sviluppo sostenibile (fairplay) </w:t>
            </w:r>
          </w:p>
          <w:p w:rsidR="00000000" w:rsidDel="00000000" w:rsidP="00000000" w:rsidRDefault="00000000" w:rsidRPr="00000000" w14:paraId="000002A0">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Sport, alimentazione</w:t>
            </w:r>
          </w:p>
          <w:p w:rsidR="00000000" w:rsidDel="00000000" w:rsidP="00000000" w:rsidRDefault="00000000" w:rsidRPr="00000000" w14:paraId="000002A1">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Traumi, infortuni e attività di prevenzione </w:t>
            </w:r>
          </w:p>
          <w:p w:rsidR="00000000" w:rsidDel="00000000" w:rsidP="00000000" w:rsidRDefault="00000000" w:rsidRPr="00000000" w14:paraId="000002A2">
            <w:pPr>
              <w:widowControl w:val="0"/>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Elementi di primo soccorso</w:t>
            </w:r>
          </w:p>
          <w:p w:rsidR="00000000" w:rsidDel="00000000" w:rsidP="00000000" w:rsidRDefault="00000000" w:rsidRPr="00000000" w14:paraId="000002A3">
            <w:pPr>
              <w:ind w:firstLine="0"/>
              <w:rPr>
                <w:rFonts w:ascii="Arial Narrow" w:cs="Arial Narrow" w:eastAsia="Arial Narrow" w:hAnsi="Arial Narrow"/>
              </w:rPr>
            </w:pPr>
            <w:r w:rsidDel="00000000" w:rsidR="00000000" w:rsidRPr="00000000">
              <w:rPr>
                <w:rFonts w:ascii="Arial Narrow" w:cs="Arial Narrow" w:eastAsia="Arial Narrow" w:hAnsi="Arial Narrow"/>
                <w:rtl w:val="0"/>
              </w:rPr>
              <w:t xml:space="preserve">Igiene salute e benessere</w:t>
            </w:r>
          </w:p>
        </w:tc>
      </w:tr>
    </w:tbl>
    <w:p w:rsidR="00000000" w:rsidDel="00000000" w:rsidP="00000000" w:rsidRDefault="00000000" w:rsidRPr="00000000" w14:paraId="000002A4">
      <w:pPr>
        <w:tabs>
          <w:tab w:val="left" w:leader="none" w:pos="2643"/>
          <w:tab w:val="left" w:leader="none" w:pos="6063"/>
        </w:tabs>
        <w:ind w:firstLine="0"/>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A5">
      <w:pPr>
        <w:tabs>
          <w:tab w:val="left" w:leader="none" w:pos="2695"/>
          <w:tab w:val="left" w:leader="none" w:pos="6242"/>
        </w:tabs>
        <w:ind w:left="-38" w:firstLine="0"/>
        <w:jc w:val="center"/>
        <w:rPr>
          <w:rFonts w:ascii="Verdana" w:cs="Verdana" w:eastAsia="Verdana" w:hAnsi="Verdana"/>
          <w:b w:val="1"/>
          <w:color w:val="0f243e"/>
          <w:sz w:val="18"/>
          <w:szCs w:val="18"/>
        </w:rPr>
      </w:pPr>
      <w:r w:rsidDel="00000000" w:rsidR="00000000" w:rsidRPr="00000000">
        <w:rPr>
          <w:rtl w:val="0"/>
        </w:rPr>
      </w:r>
    </w:p>
    <w:p w:rsidR="00000000" w:rsidDel="00000000" w:rsidP="00000000" w:rsidRDefault="00000000" w:rsidRPr="00000000" w14:paraId="000002A6">
      <w:p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Verdana" w:cs="Verdana" w:eastAsia="Verdana" w:hAnsi="Verdana"/>
          <w:b w:val="1"/>
          <w:color w:val="0f243e"/>
          <w:sz w:val="18"/>
          <w:szCs w:val="18"/>
        </w:rPr>
      </w:pPr>
      <w:r w:rsidDel="00000000" w:rsidR="00000000" w:rsidRPr="00000000">
        <w:rPr>
          <w:rtl w:val="0"/>
        </w:rPr>
      </w:r>
    </w:p>
    <w:p w:rsidR="00000000" w:rsidDel="00000000" w:rsidP="00000000" w:rsidRDefault="00000000" w:rsidRPr="00000000" w14:paraId="000002A7">
      <w:p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Verdana" w:cs="Verdana" w:eastAsia="Verdana" w:hAnsi="Verdana"/>
          <w:b w:val="1"/>
          <w:color w:val="0f243e"/>
          <w:sz w:val="18"/>
          <w:szCs w:val="18"/>
        </w:rPr>
      </w:pPr>
      <w:r w:rsidDel="00000000" w:rsidR="00000000" w:rsidRPr="00000000">
        <w:rPr>
          <w:rtl w:val="0"/>
        </w:rPr>
      </w:r>
    </w:p>
    <w:p w:rsidR="00000000" w:rsidDel="00000000" w:rsidP="00000000" w:rsidRDefault="00000000" w:rsidRPr="00000000" w14:paraId="000002A8">
      <w:pPr>
        <w:ind w:left="0" w:hanging="2"/>
        <w:rPr>
          <w:color w:val="ff0000"/>
          <w:sz w:val="24"/>
          <w:szCs w:val="24"/>
        </w:rPr>
      </w:pPr>
      <w:r w:rsidDel="00000000" w:rsidR="00000000" w:rsidRPr="00000000">
        <w:rPr>
          <w:b w:val="1"/>
          <w:color w:val="ff0000"/>
          <w:sz w:val="24"/>
          <w:szCs w:val="24"/>
          <w:rtl w:val="0"/>
        </w:rPr>
        <w:t xml:space="preserve"> – IDENTIFICAZIONE LIVELLI DI APPRENDIMENTO NELLA VALUTAZIONE CERTIFICATIVA AL TERMINE DEL II BIENNIO E DEL V ANNO</w:t>
      </w:r>
      <w:r w:rsidDel="00000000" w:rsidR="00000000" w:rsidRPr="00000000">
        <w:rPr>
          <w:rtl w:val="0"/>
        </w:rPr>
      </w:r>
    </w:p>
    <w:p w:rsidR="00000000" w:rsidDel="00000000" w:rsidP="00000000" w:rsidRDefault="00000000" w:rsidRPr="00000000" w14:paraId="000002A9">
      <w:pPr>
        <w:ind w:left="1" w:hanging="3"/>
        <w:rPr>
          <w:sz w:val="28"/>
          <w:szCs w:val="28"/>
        </w:rPr>
      </w:pPr>
      <w:r w:rsidDel="00000000" w:rsidR="00000000" w:rsidRPr="00000000">
        <w:rPr>
          <w:rtl w:val="0"/>
        </w:rPr>
      </w:r>
    </w:p>
    <w:p w:rsidR="00000000" w:rsidDel="00000000" w:rsidP="00000000" w:rsidRDefault="00000000" w:rsidRPr="00000000" w14:paraId="000002AA">
      <w:pPr>
        <w:ind w:left="0" w:hanging="2"/>
        <w:rPr>
          <w:sz w:val="16"/>
          <w:szCs w:val="16"/>
        </w:rPr>
      </w:pPr>
      <w:r w:rsidDel="00000000" w:rsidR="00000000" w:rsidRPr="00000000">
        <w:rPr>
          <w:rtl w:val="0"/>
        </w:rPr>
      </w:r>
    </w:p>
    <w:p w:rsidR="00000000" w:rsidDel="00000000" w:rsidP="00000000" w:rsidRDefault="00000000" w:rsidRPr="00000000" w14:paraId="000002AB">
      <w:pPr>
        <w:ind w:left="0" w:hanging="2"/>
        <w:rPr>
          <w:sz w:val="24"/>
          <w:szCs w:val="24"/>
        </w:rPr>
      </w:pPr>
      <w:r w:rsidDel="00000000" w:rsidR="00000000" w:rsidRPr="00000000">
        <w:rPr>
          <w:b w:val="1"/>
          <w:i w:val="1"/>
          <w:sz w:val="24"/>
          <w:szCs w:val="24"/>
          <w:rtl w:val="0"/>
        </w:rPr>
        <w:t xml:space="preserve">Livelli di competenza</w:t>
      </w:r>
      <w:r w:rsidDel="00000000" w:rsidR="00000000" w:rsidRPr="00000000">
        <w:rPr>
          <w:rtl w:val="0"/>
        </w:rPr>
      </w:r>
    </w:p>
    <w:p w:rsidR="00000000" w:rsidDel="00000000" w:rsidP="00000000" w:rsidRDefault="00000000" w:rsidRPr="00000000" w14:paraId="000002AC">
      <w:pPr>
        <w:ind w:left="0" w:hanging="2"/>
        <w:rPr>
          <w:sz w:val="24"/>
          <w:szCs w:val="24"/>
        </w:rPr>
      </w:pPr>
      <w:r w:rsidDel="00000000" w:rsidR="00000000" w:rsidRPr="00000000">
        <w:rPr>
          <w:rtl w:val="0"/>
        </w:rPr>
      </w:r>
    </w:p>
    <w:p w:rsidR="00000000" w:rsidDel="00000000" w:rsidP="00000000" w:rsidRDefault="00000000" w:rsidRPr="00000000" w14:paraId="000002AD">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Livello base non raggiunto L1: </w:t>
      </w:r>
      <w:r w:rsidDel="00000000" w:rsidR="00000000" w:rsidRPr="00000000">
        <w:rPr>
          <w:rFonts w:ascii="Times New Roman" w:cs="Times New Roman" w:eastAsia="Times New Roman" w:hAnsi="Times New Roman"/>
          <w:color w:val="000000"/>
          <w:sz w:val="24"/>
          <w:szCs w:val="24"/>
          <w:rtl w:val="0"/>
        </w:rPr>
        <w:t xml:space="preserve">lo studente mostra di possedere scarse conoscenze ed abilità e di non sapere applicare regole e procedure fondamentali.</w:t>
      </w:r>
    </w:p>
    <w:p w:rsidR="00000000" w:rsidDel="00000000" w:rsidP="00000000" w:rsidRDefault="00000000" w:rsidRPr="00000000" w14:paraId="000002AE">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F">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Livello base L2: </w:t>
      </w:r>
      <w:r w:rsidDel="00000000" w:rsidR="00000000" w:rsidRPr="00000000">
        <w:rPr>
          <w:rFonts w:ascii="Times New Roman" w:cs="Times New Roman" w:eastAsia="Times New Roman" w:hAnsi="Times New Roman"/>
          <w:color w:val="000000"/>
          <w:sz w:val="24"/>
          <w:szCs w:val="24"/>
          <w:rtl w:val="0"/>
        </w:rPr>
        <w:t xml:space="preserve">lo studente svolge compiti semplici in situazioni note, mostrando di possedere conoscenze ed abilità essenziali e di saper applicare regole e procedure fondamentali</w:t>
      </w:r>
    </w:p>
    <w:p w:rsidR="00000000" w:rsidDel="00000000" w:rsidP="00000000" w:rsidRDefault="00000000" w:rsidRPr="00000000" w14:paraId="000002B0">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1">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Livello intermedio L3 : </w:t>
      </w:r>
      <w:r w:rsidDel="00000000" w:rsidR="00000000" w:rsidRPr="00000000">
        <w:rPr>
          <w:rFonts w:ascii="Times New Roman" w:cs="Times New Roman" w:eastAsia="Times New Roman" w:hAnsi="Times New Roman"/>
          <w:color w:val="000000"/>
          <w:sz w:val="24"/>
          <w:szCs w:val="24"/>
          <w:rtl w:val="0"/>
        </w:rPr>
        <w:t xml:space="preserve">lo studente svolge compiti e risolve problemi complessi in situazioni note, compie scelte consapevoli, mostrando di saper utilizzare le conoscenze e le abilità acquisite</w:t>
      </w:r>
    </w:p>
    <w:p w:rsidR="00000000" w:rsidDel="00000000" w:rsidP="00000000" w:rsidRDefault="00000000" w:rsidRPr="00000000" w14:paraId="000002B2">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2B3">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Livello avanzato L4 : </w:t>
      </w:r>
      <w:r w:rsidDel="00000000" w:rsidR="00000000" w:rsidRPr="00000000">
        <w:rPr>
          <w:rFonts w:ascii="Times New Roman" w:cs="Times New Roman" w:eastAsia="Times New Roman" w:hAnsi="Times New Roman"/>
          <w:color w:val="000000"/>
          <w:sz w:val="24"/>
          <w:szCs w:val="24"/>
          <w:rtl w:val="0"/>
        </w:rPr>
        <w:t xml:space="preserve">lo studente svolge compiti e problemi complessi in situazioni anche non note, mostrando padronanza nell’uso delle conoscenze e delle abilità. Sa proporre e sostenere le proprie opinioni e assumere autonomamente decisioni consapevoli</w:t>
      </w:r>
    </w:p>
    <w:p w:rsidR="00000000" w:rsidDel="00000000" w:rsidP="00000000" w:rsidRDefault="00000000" w:rsidRPr="00000000" w14:paraId="000002B4">
      <w:pPr>
        <w:ind w:left="0" w:hanging="2"/>
        <w:rPr/>
      </w:pPr>
      <w:r w:rsidDel="00000000" w:rsidR="00000000" w:rsidRPr="00000000">
        <w:rPr>
          <w:rtl w:val="0"/>
        </w:rPr>
      </w:r>
    </w:p>
    <w:p w:rsidR="00000000" w:rsidDel="00000000" w:rsidP="00000000" w:rsidRDefault="00000000" w:rsidRPr="00000000" w14:paraId="000002B5">
      <w:pPr>
        <w:ind w:left="0" w:hanging="2"/>
        <w:jc w:val="center"/>
        <w:rPr/>
      </w:pPr>
      <w:r w:rsidDel="00000000" w:rsidR="00000000" w:rsidRPr="00000000">
        <w:rPr>
          <w:rtl w:val="0"/>
        </w:rPr>
      </w:r>
    </w:p>
    <w:p w:rsidR="00000000" w:rsidDel="00000000" w:rsidP="00000000" w:rsidRDefault="00000000" w:rsidRPr="00000000" w14:paraId="000002B6">
      <w:pPr>
        <w:ind w:left="0" w:hanging="2"/>
        <w:jc w:val="center"/>
        <w:rPr/>
      </w:pPr>
      <w:r w:rsidDel="00000000" w:rsidR="00000000" w:rsidRPr="00000000">
        <w:rPr>
          <w:rtl w:val="0"/>
        </w:rPr>
      </w:r>
    </w:p>
    <w:p w:rsidR="00000000" w:rsidDel="00000000" w:rsidP="00000000" w:rsidRDefault="00000000" w:rsidRPr="00000000" w14:paraId="000002B7">
      <w:pPr>
        <w:ind w:left="0" w:hanging="2"/>
        <w:jc w:val="center"/>
        <w:rPr/>
      </w:pPr>
      <w:r w:rsidDel="00000000" w:rsidR="00000000" w:rsidRPr="00000000">
        <w:rPr>
          <w:rtl w:val="0"/>
        </w:rPr>
      </w:r>
    </w:p>
    <w:p w:rsidR="00000000" w:rsidDel="00000000" w:rsidP="00000000" w:rsidRDefault="00000000" w:rsidRPr="00000000" w14:paraId="000002B8">
      <w:pPr>
        <w:ind w:left="0" w:hanging="2"/>
        <w:jc w:val="center"/>
        <w:rPr/>
      </w:pPr>
      <w:r w:rsidDel="00000000" w:rsidR="00000000" w:rsidRPr="00000000">
        <w:rPr>
          <w:rtl w:val="0"/>
        </w:rPr>
      </w:r>
    </w:p>
    <w:p w:rsidR="00000000" w:rsidDel="00000000" w:rsidP="00000000" w:rsidRDefault="00000000" w:rsidRPr="00000000" w14:paraId="000002B9">
      <w:pPr>
        <w:tabs>
          <w:tab w:val="left" w:leader="none" w:pos="708"/>
          <w:tab w:val="center" w:leader="none" w:pos="4819"/>
          <w:tab w:val="right" w:leader="none" w:pos="9638"/>
        </w:tabs>
        <w:ind w:left="0" w:hanging="2"/>
        <w:jc w:val="center"/>
        <w:rPr>
          <w:rFonts w:ascii="Verdana" w:cs="Verdana" w:eastAsia="Verdana" w:hAnsi="Verdana"/>
        </w:rPr>
      </w:pPr>
      <w:r w:rsidDel="00000000" w:rsidR="00000000" w:rsidRPr="00000000">
        <w:rPr>
          <w:rtl w:val="0"/>
        </w:rPr>
      </w:r>
    </w:p>
    <w:p w:rsidR="00000000" w:rsidDel="00000000" w:rsidP="00000000" w:rsidRDefault="00000000" w:rsidRPr="00000000" w14:paraId="000002BA">
      <w:pPr>
        <w:ind w:left="0" w:hanging="2"/>
        <w:jc w:val="center"/>
        <w:rPr>
          <w:rFonts w:ascii="Verdana" w:cs="Verdana" w:eastAsia="Verdana" w:hAnsi="Verdana"/>
        </w:rPr>
      </w:pPr>
      <w:r w:rsidDel="00000000" w:rsidR="00000000" w:rsidRPr="00000000">
        <w:rPr>
          <w:rtl w:val="0"/>
        </w:rPr>
      </w:r>
    </w:p>
    <w:p w:rsidR="00000000" w:rsidDel="00000000" w:rsidP="00000000" w:rsidRDefault="00000000" w:rsidRPr="00000000" w14:paraId="000002BB">
      <w:pPr>
        <w:ind w:left="0" w:hanging="2"/>
        <w:jc w:val="center"/>
        <w:rPr>
          <w:rFonts w:ascii="Verdana" w:cs="Verdana" w:eastAsia="Verdana" w:hAnsi="Verdana"/>
        </w:rPr>
      </w:pPr>
      <w:r w:rsidDel="00000000" w:rsidR="00000000" w:rsidRPr="00000000">
        <w:rPr>
          <w:rtl w:val="0"/>
        </w:rPr>
      </w:r>
    </w:p>
    <w:p w:rsidR="00000000" w:rsidDel="00000000" w:rsidP="00000000" w:rsidRDefault="00000000" w:rsidRPr="00000000" w14:paraId="000002BC">
      <w:pPr>
        <w:ind w:left="0" w:hanging="2"/>
        <w:jc w:val="center"/>
        <w:rPr/>
      </w:pPr>
      <w:r w:rsidDel="00000000" w:rsidR="00000000" w:rsidRPr="00000000">
        <w:rPr>
          <w:rtl w:val="0"/>
        </w:rPr>
      </w:r>
    </w:p>
    <w:sectPr>
      <w:type w:val="nextPage"/>
      <w:pgSz w:h="11906" w:w="16838" w:orient="landscape"/>
      <w:pgMar w:bottom="850.3937007874016" w:top="1275.5905511811025" w:left="1133.8582677165355" w:right="1133.8582677165355" w:header="720" w:footer="79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alibri"/>
  <w:font w:name="Verdan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ind w:left="0" w:hanging="2"/>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5">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spacing w:line="240" w:lineRule="auto"/>
      <w:ind w:left="0" w:right="360" w:hanging="2"/>
      <w:jc w:val="center"/>
      <w:rPr>
        <w:rFonts w:ascii="Tahoma" w:cs="Tahoma" w:eastAsia="Tahoma" w:hAnsi="Tahoma"/>
        <w:color w:val="0000ff"/>
        <w:sz w:val="24"/>
        <w:szCs w:val="24"/>
      </w:rPr>
    </w:pPr>
    <w:r w:rsidDel="00000000" w:rsidR="00000000" w:rsidRPr="00000000">
      <w:rPr>
        <w:rFonts w:ascii="Tahoma" w:cs="Tahoma" w:eastAsia="Tahoma" w:hAnsi="Tahoma"/>
        <w:color w:val="0000ff"/>
        <w:sz w:val="24"/>
        <w:szCs w:val="24"/>
        <w:rtl w:val="0"/>
      </w:rPr>
      <w:t xml:space="preserve"> - </w:t>
    </w:r>
    <w:r w:rsidDel="00000000" w:rsidR="00000000" w:rsidRPr="00000000">
      <w:rPr>
        <w:rFonts w:ascii="Tahoma" w:cs="Tahoma" w:eastAsia="Tahoma" w:hAnsi="Tahoma"/>
        <w:color w:val="0000ff"/>
        <w:sz w:val="24"/>
        <w:szCs w:val="24"/>
      </w:rPr>
      <w:fldChar w:fldCharType="begin"/>
      <w:instrText xml:space="preserve">PAGE</w:instrText>
      <w:fldChar w:fldCharType="separate"/>
      <w:fldChar w:fldCharType="end"/>
    </w:r>
    <w:r w:rsidDel="00000000" w:rsidR="00000000" w:rsidRPr="00000000">
      <w:rPr>
        <w:rFonts w:ascii="Tahoma" w:cs="Tahoma" w:eastAsia="Tahoma" w:hAnsi="Tahoma"/>
        <w:color w:val="0000ff"/>
        <w:sz w:val="24"/>
        <w:szCs w:val="24"/>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6">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spacing w:line="240" w:lineRule="auto"/>
      <w:ind w:left="0" w:hanging="2"/>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C7">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spacing w:line="240" w:lineRule="auto"/>
      <w:ind w:left="0" w:right="360" w:hanging="2"/>
      <w:rPr>
        <w:rFonts w:ascii="Times New Roman" w:cs="Times New Roman" w:eastAsia="Times New Roman" w:hAnsi="Times New Roman"/>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tabs>
        <w:tab w:val="center" w:leader="none" w:pos="4819"/>
        <w:tab w:val="right" w:leader="none" w:pos="9638"/>
      </w:tabs>
      <w:ind w:left="708" w:firstLine="0"/>
      <w:jc w:val="center"/>
      <w:rPr>
        <w:rFonts w:ascii="Georgia" w:cs="Georgia" w:eastAsia="Georgia" w:hAnsi="Georgia"/>
      </w:rPr>
    </w:pPr>
    <w:r w:rsidDel="00000000" w:rsidR="00000000" w:rsidRPr="00000000">
      <w:rPr>
        <w:rFonts w:ascii="Georgia" w:cs="Georgia" w:eastAsia="Georgia" w:hAnsi="Georgia"/>
        <w:b w:val="1"/>
        <w:sz w:val="28"/>
        <w:szCs w:val="28"/>
        <w:rtl w:val="0"/>
      </w:rPr>
      <w:t xml:space="preserve">Istituto di Istruzione Superiore</w:t>
    </w:r>
    <w:r w:rsidDel="00000000" w:rsidR="00000000" w:rsidRPr="00000000">
      <w:rPr>
        <w:rFonts w:ascii="Georgia" w:cs="Georgia" w:eastAsia="Georgia" w:hAnsi="Georgia"/>
        <w:b w:val="1"/>
        <w:sz w:val="24"/>
        <w:szCs w:val="24"/>
        <w:rtl w:val="0"/>
      </w:rPr>
      <w:tab/>
    </w:r>
    <w:r w:rsidDel="00000000" w:rsidR="00000000" w:rsidRPr="00000000">
      <w:rPr>
        <w:rFonts w:ascii="Georgia" w:cs="Georgia" w:eastAsia="Georgia" w:hAnsi="Georgia"/>
        <w:b w:val="1"/>
        <w:rtl w:val="0"/>
      </w:rPr>
      <w:t xml:space="preserve">telefono: 0257500115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-666748</wp:posOffset>
          </wp:positionH>
          <wp:positionV relativeFrom="paragraph">
            <wp:posOffset>-409572</wp:posOffset>
          </wp:positionV>
          <wp:extent cx="1040765" cy="920115"/>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40765" cy="920115"/>
                  </a:xfrm>
                  <a:prstGeom prst="rect"/>
                  <a:ln/>
                </pic:spPr>
              </pic:pic>
            </a:graphicData>
          </a:graphic>
        </wp:anchor>
      </w:drawing>
    </w:r>
  </w:p>
  <w:p w:rsidR="00000000" w:rsidDel="00000000" w:rsidP="00000000" w:rsidRDefault="00000000" w:rsidRPr="00000000" w14:paraId="000002BE">
    <w:pPr>
      <w:tabs>
        <w:tab w:val="center" w:leader="none" w:pos="4819"/>
        <w:tab w:val="right" w:leader="none" w:pos="9638"/>
      </w:tabs>
      <w:ind w:left="708" w:firstLine="0"/>
      <w:jc w:val="center"/>
      <w:rPr>
        <w:rFonts w:ascii="Georgia" w:cs="Georgia" w:eastAsia="Georgia" w:hAnsi="Georgia"/>
        <w:sz w:val="24"/>
        <w:szCs w:val="24"/>
      </w:rPr>
    </w:pPr>
    <w:r w:rsidDel="00000000" w:rsidR="00000000" w:rsidRPr="00000000">
      <w:rPr>
        <w:rFonts w:ascii="Georgia" w:cs="Georgia" w:eastAsia="Georgia" w:hAnsi="Georgia"/>
        <w:b w:val="1"/>
        <w:sz w:val="32"/>
        <w:szCs w:val="32"/>
        <w:rtl w:val="0"/>
      </w:rPr>
      <w:t xml:space="preserve">“ITALO CALVINO”</w:t>
    </w:r>
    <w:r w:rsidDel="00000000" w:rsidR="00000000" w:rsidRPr="00000000">
      <w:rPr>
        <w:rtl w:val="0"/>
      </w:rPr>
    </w:r>
  </w:p>
  <w:p w:rsidR="00000000" w:rsidDel="00000000" w:rsidP="00000000" w:rsidRDefault="00000000" w:rsidRPr="00000000" w14:paraId="000002BF">
    <w:pPr>
      <w:tabs>
        <w:tab w:val="center" w:leader="none" w:pos="4819"/>
        <w:tab w:val="right" w:leader="none" w:pos="9638"/>
      </w:tabs>
      <w:ind w:left="708" w:firstLine="0"/>
      <w:jc w:val="center"/>
      <w:rPr>
        <w:rFonts w:ascii="Georgia" w:cs="Georgia" w:eastAsia="Georgia" w:hAnsi="Georgia"/>
        <w:sz w:val="18"/>
        <w:szCs w:val="18"/>
      </w:rPr>
    </w:pPr>
    <w:r w:rsidDel="00000000" w:rsidR="00000000" w:rsidRPr="00000000">
      <w:rPr>
        <w:rFonts w:ascii="Georgia" w:cs="Georgia" w:eastAsia="Georgia" w:hAnsi="Georgia"/>
        <w:b w:val="1"/>
        <w:sz w:val="24"/>
        <w:szCs w:val="24"/>
        <w:rtl w:val="0"/>
      </w:rPr>
      <w:t xml:space="preserve">via Guido Rossa – 20089 ROZZANO  MI</w:t>
    </w:r>
    <w:r w:rsidDel="00000000" w:rsidR="00000000" w:rsidRPr="00000000">
      <w:rPr>
        <w:rtl w:val="0"/>
      </w:rPr>
    </w:r>
  </w:p>
  <w:p w:rsidR="00000000" w:rsidDel="00000000" w:rsidP="00000000" w:rsidRDefault="00000000" w:rsidRPr="00000000" w14:paraId="000002C0">
    <w:pPr>
      <w:tabs>
        <w:tab w:val="center" w:leader="none" w:pos="4819"/>
        <w:tab w:val="right" w:leader="none" w:pos="9638"/>
      </w:tabs>
      <w:ind w:left="708" w:firstLine="0"/>
      <w:jc w:val="center"/>
      <w:rPr>
        <w:rFonts w:ascii="Georgia" w:cs="Georgia" w:eastAsia="Georgia" w:hAnsi="Georgia"/>
        <w:sz w:val="16"/>
        <w:szCs w:val="16"/>
      </w:rPr>
    </w:pPr>
    <w:r w:rsidDel="00000000" w:rsidR="00000000" w:rsidRPr="00000000">
      <w:rPr>
        <w:rFonts w:ascii="Georgia" w:cs="Georgia" w:eastAsia="Georgia" w:hAnsi="Georgia"/>
        <w:b w:val="1"/>
        <w:sz w:val="18"/>
        <w:szCs w:val="18"/>
        <w:rtl w:val="0"/>
      </w:rPr>
      <w:t xml:space="preserve">e-mail: info@istitutocalvino.edu.it</w:t>
      <w:tab/>
    </w:r>
    <w:r w:rsidDel="00000000" w:rsidR="00000000" w:rsidRPr="00000000">
      <w:rPr>
        <w:rFonts w:ascii="Georgia" w:cs="Georgia" w:eastAsia="Georgia" w:hAnsi="Georgia"/>
        <w:sz w:val="18"/>
        <w:szCs w:val="18"/>
        <w:rtl w:val="0"/>
      </w:rPr>
      <w:t xml:space="preserve"> </w:t>
      <w:tab/>
    </w:r>
    <w:r w:rsidDel="00000000" w:rsidR="00000000" w:rsidRPr="00000000">
      <w:rPr>
        <w:rFonts w:ascii="Georgia" w:cs="Georgia" w:eastAsia="Georgia" w:hAnsi="Georgia"/>
        <w:sz w:val="16"/>
        <w:szCs w:val="16"/>
        <w:rtl w:val="0"/>
      </w:rPr>
      <w:t xml:space="preserve">Codice Fiscale: 97270410158</w:t>
    </w:r>
  </w:p>
  <w:p w:rsidR="00000000" w:rsidDel="00000000" w:rsidP="00000000" w:rsidRDefault="00000000" w:rsidRPr="00000000" w14:paraId="000002C1">
    <w:pPr>
      <w:tabs>
        <w:tab w:val="center" w:leader="none" w:pos="4819"/>
        <w:tab w:val="right" w:leader="none" w:pos="9638"/>
      </w:tabs>
      <w:ind w:left="708" w:firstLine="0"/>
      <w:jc w:val="center"/>
      <w:rPr>
        <w:rFonts w:ascii="Georgia" w:cs="Georgia" w:eastAsia="Georgia" w:hAnsi="Georgia"/>
        <w:sz w:val="16"/>
        <w:szCs w:val="16"/>
      </w:rPr>
    </w:pPr>
    <w:r w:rsidDel="00000000" w:rsidR="00000000" w:rsidRPr="00000000">
      <w:rPr>
        <w:rFonts w:ascii="Georgia" w:cs="Georgia" w:eastAsia="Georgia" w:hAnsi="Georgia"/>
        <w:b w:val="1"/>
        <w:sz w:val="18"/>
        <w:szCs w:val="18"/>
        <w:rtl w:val="0"/>
      </w:rPr>
      <w:t xml:space="preserve">internet: www.istitutocalvino.edu.it</w:t>
    </w:r>
    <w:r w:rsidDel="00000000" w:rsidR="00000000" w:rsidRPr="00000000">
      <w:rPr>
        <w:rFonts w:ascii="Georgia" w:cs="Georgia" w:eastAsia="Georgia" w:hAnsi="Georgia"/>
        <w:sz w:val="18"/>
        <w:szCs w:val="18"/>
        <w:rtl w:val="0"/>
      </w:rPr>
      <w:tab/>
      <w:tab/>
    </w:r>
    <w:r w:rsidDel="00000000" w:rsidR="00000000" w:rsidRPr="00000000">
      <w:rPr>
        <w:rFonts w:ascii="Georgia" w:cs="Georgia" w:eastAsia="Georgia" w:hAnsi="Georgia"/>
        <w:sz w:val="16"/>
        <w:szCs w:val="16"/>
        <w:rtl w:val="0"/>
      </w:rPr>
      <w:t xml:space="preserve">Codice S.I.M.P.I.: MIIS01900L</w:t>
    </w:r>
  </w:p>
  <w:p w:rsidR="00000000" w:rsidDel="00000000" w:rsidP="00000000" w:rsidRDefault="00000000" w:rsidRPr="00000000" w14:paraId="000002C2">
    <w:pPr>
      <w:tabs>
        <w:tab w:val="center" w:leader="none" w:pos="4819"/>
        <w:tab w:val="right" w:leader="none" w:pos="9638"/>
      </w:tabs>
      <w:ind w:left="708" w:firstLine="0"/>
      <w:jc w:val="center"/>
      <w:rPr>
        <w:rFonts w:ascii="Georgia" w:cs="Georgia" w:eastAsia="Georgia" w:hAnsi="Georgia"/>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jc w:val="center"/>
    </w:pPr>
    <w:rPr>
      <w:sz w:val="32"/>
      <w:szCs w:val="32"/>
    </w:rPr>
  </w:style>
  <w:style w:type="paragraph" w:styleId="Heading4">
    <w:name w:val="heading 4"/>
    <w:basedOn w:val="Normal"/>
    <w:next w:val="Normal"/>
    <w:pPr>
      <w:keepNext w:val="1"/>
      <w:jc w:val="both"/>
    </w:pPr>
    <w:rPr>
      <w:sz w:val="28"/>
      <w:szCs w:val="28"/>
    </w:rPr>
  </w:style>
  <w:style w:type="paragraph" w:styleId="Heading5">
    <w:name w:val="heading 5"/>
    <w:basedOn w:val="Normal"/>
    <w:next w:val="Normal"/>
    <w:pPr>
      <w:keepNext w:val="1"/>
      <w:ind w:left="708"/>
      <w:jc w:val="both"/>
    </w:pPr>
    <w:rPr>
      <w:sz w:val="28"/>
      <w:szCs w:val="28"/>
    </w:rPr>
  </w:style>
  <w:style w:type="paragraph" w:styleId="Heading6">
    <w:name w:val="heading 6"/>
    <w:basedOn w:val="Normal"/>
    <w:next w:val="Normal"/>
    <w:pPr>
      <w:keepNext w:val="1"/>
      <w:jc w:val="both"/>
    </w:pPr>
    <w:rPr>
      <w:sz w:val="48"/>
      <w:szCs w:val="4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jc w:val="center"/>
    </w:pPr>
    <w:rPr>
      <w:sz w:val="32"/>
      <w:szCs w:val="32"/>
    </w:rPr>
  </w:style>
  <w:style w:type="paragraph" w:styleId="Heading4">
    <w:name w:val="heading 4"/>
    <w:basedOn w:val="Normal"/>
    <w:next w:val="Normal"/>
    <w:pPr>
      <w:keepNext w:val="1"/>
      <w:jc w:val="both"/>
    </w:pPr>
    <w:rPr>
      <w:sz w:val="28"/>
      <w:szCs w:val="28"/>
    </w:rPr>
  </w:style>
  <w:style w:type="paragraph" w:styleId="Heading5">
    <w:name w:val="heading 5"/>
    <w:basedOn w:val="Normal"/>
    <w:next w:val="Normal"/>
    <w:pPr>
      <w:keepNext w:val="1"/>
      <w:ind w:left="708"/>
      <w:jc w:val="both"/>
    </w:pPr>
    <w:rPr>
      <w:sz w:val="28"/>
      <w:szCs w:val="28"/>
    </w:rPr>
  </w:style>
  <w:style w:type="paragraph" w:styleId="Heading6">
    <w:name w:val="heading 6"/>
    <w:basedOn w:val="Normal"/>
    <w:next w:val="Normal"/>
    <w:pPr>
      <w:keepNext w:val="1"/>
      <w:jc w:val="both"/>
    </w:pPr>
    <w:rPr>
      <w:sz w:val="48"/>
      <w:szCs w:val="48"/>
    </w:rPr>
  </w:style>
  <w:style w:type="paragraph" w:styleId="Title">
    <w:name w:val="Title"/>
    <w:basedOn w:val="Normal"/>
    <w:next w:val="Normal"/>
    <w:pPr>
      <w:jc w:val="center"/>
    </w:pPr>
    <w:rPr>
      <w:b w:val="1"/>
      <w:sz w:val="32"/>
      <w:szCs w:val="32"/>
    </w:rPr>
  </w:style>
  <w:style w:type="paragraph" w:styleId="Normale" w:default="1">
    <w:name w:val="Normal"/>
    <w:pPr>
      <w:suppressAutoHyphens w:val="1"/>
      <w:spacing w:line="1" w:lineRule="atLeast"/>
      <w:ind w:left="-1" w:leftChars="-1" w:hanging="1" w:hangingChars="1"/>
      <w:textAlignment w:val="top"/>
      <w:outlineLvl w:val="0"/>
    </w:pPr>
    <w:rPr>
      <w:position w:val="-1"/>
    </w:rPr>
  </w:style>
  <w:style w:type="paragraph" w:styleId="Titolo1">
    <w:name w:val="heading 1"/>
    <w:basedOn w:val="Normale"/>
    <w:next w:val="Normale"/>
    <w:pPr>
      <w:keepNext w:val="1"/>
      <w:pBdr>
        <w:top w:color="auto" w:space="1" w:sz="4" w:val="double"/>
        <w:left w:color="auto" w:space="4" w:sz="4" w:val="double"/>
        <w:bottom w:color="auto" w:space="31" w:sz="4" w:val="double"/>
        <w:right w:color="auto" w:space="4" w:sz="4" w:val="double"/>
      </w:pBdr>
      <w:jc w:val="center"/>
    </w:pPr>
    <w:rPr>
      <w:sz w:val="32"/>
    </w:rPr>
  </w:style>
  <w:style w:type="paragraph" w:styleId="Titolo2">
    <w:name w:val="heading 2"/>
    <w:basedOn w:val="Normale"/>
    <w:next w:val="Normale"/>
    <w:pPr>
      <w:keepNext w:val="1"/>
      <w:pBdr>
        <w:top w:color="auto" w:space="1" w:sz="4" w:val="double"/>
        <w:left w:color="auto" w:space="4" w:sz="4" w:val="double"/>
        <w:bottom w:color="auto" w:space="31" w:sz="4" w:val="double"/>
        <w:right w:color="auto" w:space="4" w:sz="4" w:val="double"/>
      </w:pBdr>
      <w:jc w:val="center"/>
      <w:outlineLvl w:val="1"/>
    </w:pPr>
    <w:rPr>
      <w:sz w:val="32"/>
      <w:u w:val="single"/>
    </w:rPr>
  </w:style>
  <w:style w:type="paragraph" w:styleId="Titolo3">
    <w:name w:val="heading 3"/>
    <w:basedOn w:val="Normale"/>
    <w:next w:val="Normale"/>
    <w:pPr>
      <w:keepNext w:val="1"/>
      <w:jc w:val="center"/>
      <w:outlineLvl w:val="2"/>
    </w:pPr>
    <w:rPr>
      <w:sz w:val="32"/>
    </w:rPr>
  </w:style>
  <w:style w:type="paragraph" w:styleId="Titolo4">
    <w:name w:val="heading 4"/>
    <w:basedOn w:val="Normale"/>
    <w:next w:val="Normale"/>
    <w:pPr>
      <w:keepNext w:val="1"/>
      <w:jc w:val="both"/>
      <w:outlineLvl w:val="3"/>
    </w:pPr>
    <w:rPr>
      <w:sz w:val="28"/>
    </w:rPr>
  </w:style>
  <w:style w:type="paragraph" w:styleId="Titolo5">
    <w:name w:val="heading 5"/>
    <w:basedOn w:val="Normale"/>
    <w:next w:val="Normale"/>
    <w:pPr>
      <w:keepNext w:val="1"/>
      <w:ind w:left="708"/>
      <w:jc w:val="both"/>
      <w:outlineLvl w:val="4"/>
    </w:pPr>
    <w:rPr>
      <w:sz w:val="28"/>
    </w:rPr>
  </w:style>
  <w:style w:type="paragraph" w:styleId="Titolo6">
    <w:name w:val="heading 6"/>
    <w:basedOn w:val="Normale"/>
    <w:next w:val="Normale"/>
    <w:pPr>
      <w:keepNext w:val="1"/>
      <w:jc w:val="both"/>
      <w:outlineLvl w:val="5"/>
    </w:pPr>
    <w:rPr>
      <w:sz w:val="48"/>
    </w:rPr>
  </w:style>
  <w:style w:type="paragraph" w:styleId="Titolo7">
    <w:name w:val="heading 7"/>
    <w:basedOn w:val="Normale"/>
    <w:next w:val="Normale"/>
    <w:pPr>
      <w:keepNext w:val="1"/>
      <w:jc w:val="both"/>
      <w:outlineLvl w:val="6"/>
    </w:pPr>
    <w:rPr>
      <w:sz w:val="40"/>
    </w:rPr>
  </w:style>
  <w:style w:type="paragraph" w:styleId="Titolo8">
    <w:name w:val="heading 8"/>
    <w:basedOn w:val="Normale"/>
    <w:next w:val="Normale"/>
    <w:pPr>
      <w:keepNext w:val="1"/>
      <w:jc w:val="right"/>
      <w:outlineLvl w:val="7"/>
    </w:pPr>
    <w:rPr>
      <w:sz w:val="36"/>
    </w:rPr>
  </w:style>
  <w:style w:type="paragraph" w:styleId="Titolo9">
    <w:name w:val="heading 9"/>
    <w:basedOn w:val="Normale"/>
    <w:next w:val="Normale"/>
    <w:pPr>
      <w:keepNext w:val="1"/>
      <w:outlineLvl w:val="8"/>
    </w:pPr>
    <w:rPr>
      <w:b w:val="1"/>
      <w:sz w:val="3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pPr>
      <w:jc w:val="center"/>
    </w:pPr>
    <w:rPr>
      <w:b w:val="1"/>
      <w:sz w:val="32"/>
    </w:rPr>
  </w:style>
  <w:style w:type="paragraph" w:styleId="Testofumetto">
    <w:name w:val="Balloon Text"/>
    <w:basedOn w:val="Normale"/>
    <w:rPr>
      <w:rFonts w:ascii="Tahoma" w:hAnsi="Tahoma"/>
      <w:sz w:val="16"/>
      <w:szCs w:val="16"/>
    </w:rPr>
  </w:style>
  <w:style w:type="paragraph" w:styleId="Corpotesto">
    <w:name w:val="Body Text"/>
    <w:basedOn w:val="Normale"/>
    <w:pPr>
      <w:jc w:val="both"/>
    </w:pPr>
    <w:rPr>
      <w:sz w:val="28"/>
    </w:rPr>
  </w:style>
  <w:style w:type="paragraph" w:styleId="Corpodeltesto2">
    <w:name w:val="Body Text 2"/>
    <w:basedOn w:val="Normale"/>
    <w:pPr>
      <w:jc w:val="both"/>
    </w:pPr>
    <w:rPr>
      <w:rFonts w:ascii="French Script MT" w:hAnsi="French Script MT"/>
      <w:sz w:val="24"/>
    </w:rPr>
  </w:style>
  <w:style w:type="paragraph" w:styleId="Corpodeltesto3">
    <w:name w:val="Body Text 3"/>
    <w:basedOn w:val="Normale"/>
    <w:pPr>
      <w:spacing w:line="360" w:lineRule="auto"/>
      <w:jc w:val="both"/>
    </w:pPr>
    <w:rPr>
      <w:rFonts w:ascii="French Script MT" w:hAnsi="French Script MT"/>
      <w:sz w:val="44"/>
    </w:rPr>
  </w:style>
  <w:style w:type="paragraph" w:styleId="Rientrocorpodeltesto">
    <w:name w:val="Body Text Indent"/>
    <w:basedOn w:val="Normale"/>
    <w:pPr>
      <w:ind w:left="360"/>
      <w:jc w:val="both"/>
    </w:pPr>
    <w:rPr>
      <w:sz w:val="32"/>
    </w:rPr>
  </w:style>
  <w:style w:type="paragraph" w:styleId="Rientrocorpodeltesto2">
    <w:name w:val="Body Text Indent 2"/>
    <w:basedOn w:val="Normale"/>
    <w:pPr>
      <w:ind w:left="705"/>
      <w:jc w:val="both"/>
    </w:pPr>
    <w:rPr>
      <w:sz w:val="36"/>
    </w:rPr>
  </w:style>
  <w:style w:type="paragraph" w:styleId="Rientrocorpodeltesto3">
    <w:name w:val="Body Text Indent 3"/>
    <w:basedOn w:val="Normale"/>
    <w:pPr>
      <w:ind w:left="426"/>
      <w:jc w:val="both"/>
    </w:pPr>
    <w:rPr>
      <w:rFonts w:ascii="French Script MT" w:hAnsi="French Script MT"/>
      <w:sz w:val="44"/>
    </w:rPr>
  </w:style>
  <w:style w:type="paragraph" w:styleId="Didascalia">
    <w:name w:val="caption"/>
    <w:basedOn w:val="Normale"/>
    <w:next w:val="Normale"/>
    <w:pPr>
      <w:jc w:val="center"/>
    </w:pPr>
    <w:rPr>
      <w:rFonts w:ascii="Arial Narrow" w:eastAsia="PMingLiU" w:hAnsi="Arial Narrow"/>
      <w:b w:val="1"/>
      <w:bCs w:val="1"/>
      <w:sz w:val="24"/>
      <w:szCs w:val="24"/>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character" w:styleId="Collegamentoipertestuale">
    <w:name w:val="Hyperlink"/>
    <w:qFormat w:val="1"/>
    <w:rPr>
      <w:color w:val="0000ff"/>
      <w:w w:val="100"/>
      <w:position w:val="-1"/>
      <w:u w:val="single"/>
      <w:vertAlign w:val="baseline"/>
      <w:cs w:val="0"/>
    </w:rPr>
  </w:style>
  <w:style w:type="paragraph" w:styleId="NormaleWeb">
    <w:name w:val="Normal (Web)"/>
    <w:basedOn w:val="Normale"/>
    <w:pPr>
      <w:spacing w:after="100" w:afterAutospacing="1" w:before="100" w:beforeAutospacing="1"/>
    </w:pPr>
    <w:rPr>
      <w:sz w:val="24"/>
      <w:szCs w:val="24"/>
    </w:rPr>
  </w:style>
  <w:style w:type="character" w:styleId="Numeropagina">
    <w:name w:val="page number"/>
    <w:basedOn w:val="Carpredefinitoparagrafo"/>
    <w:rPr>
      <w:w w:val="100"/>
      <w:position w:val="-1"/>
      <w:vertAlign w:val="baseline"/>
      <w:cs w:val="0"/>
    </w:rPr>
  </w:style>
  <w:style w:type="paragraph" w:styleId="Sottotitolo">
    <w:name w:val="Subtitle"/>
    <w:basedOn w:val="Normale"/>
    <w:next w:val="Normale"/>
    <w:pPr>
      <w:keepNext w:val="1"/>
      <w:keepLines w:val="1"/>
      <w:spacing w:after="80" w:before="360"/>
    </w:pPr>
    <w:rPr>
      <w:rFonts w:ascii="Georgia" w:cs="Georgia" w:eastAsia="Georgia" w:hAnsi="Georgia"/>
      <w:i w:val="1"/>
      <w:color w:val="666666"/>
      <w:sz w:val="48"/>
      <w:szCs w:val="48"/>
    </w:rPr>
  </w:style>
  <w:style w:type="table" w:styleId="Grigliatabella">
    <w:name w:val="Table Grid"/>
    <w:basedOn w:val="TableNormal1"/>
    <w:pPr>
      <w:suppressAutoHyphens w:val="1"/>
      <w:spacing w:line="1" w:lineRule="atLeast"/>
      <w:ind w:left="-1" w:leftChars="-1" w:hanging="1" w:hangingChars="1"/>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0.0" w:type="dxa"/>
        <w:bottom w:w="0.0" w:type="dxa"/>
        <w:right w:w="0.0" w:type="dxa"/>
      </w:tblCellMar>
    </w:tblPr>
  </w:style>
  <w:style w:type="table" w:styleId="TableNormal1" w:customStyle="1">
    <w:name w:val="Table Normal1"/>
    <w:qFormat w:val="1"/>
    <w:tblPr>
      <w:tblCellMar>
        <w:top w:w="0.0" w:type="dxa"/>
        <w:left w:w="0.0" w:type="dxa"/>
        <w:bottom w:w="0.0" w:type="dxa"/>
        <w:right w:w="0.0" w:type="dxa"/>
      </w:tblCellMar>
    </w:tblPr>
  </w:style>
  <w:style w:type="table" w:styleId="TableNormal2" w:customStyle="1">
    <w:name w:val="Table Normal2"/>
    <w:pPr>
      <w:suppressAutoHyphens w:val="1"/>
      <w:spacing w:line="1" w:lineRule="atLeast"/>
      <w:ind w:left="-1" w:leftChars="-1" w:hanging="1" w:hangingChars="1"/>
      <w:textAlignment w:val="top"/>
      <w:outlineLvl w:val="0"/>
    </w:pPr>
    <w:rPr>
      <w:position w:val="-1"/>
    </w:rPr>
    <w:tblPr>
      <w:tblCellMar>
        <w:top w:w="0.0" w:type="dxa"/>
        <w:left w:w="108.0" w:type="dxa"/>
        <w:bottom w:w="0.0" w:type="dxa"/>
        <w:right w:w="108.0" w:type="dxa"/>
      </w:tblCellMar>
    </w:tblPr>
  </w:style>
  <w:style w:type="character" w:styleId="Titolo3Carattere" w:customStyle="1">
    <w:name w:val="Titolo 3 Carattere"/>
    <w:rPr>
      <w:w w:val="100"/>
      <w:position w:val="-1"/>
      <w:sz w:val="32"/>
      <w:vertAlign w:val="baseline"/>
      <w:cs w:val="0"/>
    </w:rPr>
  </w:style>
  <w:style w:type="character" w:styleId="Titolo5Carattere" w:customStyle="1">
    <w:name w:val="Titolo 5 Carattere"/>
    <w:rPr>
      <w:w w:val="100"/>
      <w:position w:val="-1"/>
      <w:sz w:val="28"/>
      <w:vertAlign w:val="baseline"/>
      <w:cs w:val="0"/>
    </w:rPr>
  </w:style>
  <w:style w:type="character" w:styleId="TestofumettoCarattere" w:customStyle="1">
    <w:name w:val="Testo fumetto Carattere"/>
    <w:rPr>
      <w:rFonts w:ascii="Tahoma" w:cs="Tahoma" w:hAnsi="Tahoma"/>
      <w:w w:val="100"/>
      <w:position w:val="-1"/>
      <w:sz w:val="16"/>
      <w:szCs w:val="16"/>
      <w:vertAlign w:val="baseline"/>
      <w:cs w:val="0"/>
    </w:rPr>
  </w:style>
  <w:style w:type="character" w:styleId="CorpodeltestoCarattere" w:customStyle="1">
    <w:name w:val="Corpo del testo Carattere"/>
    <w:rPr>
      <w:w w:val="100"/>
      <w:position w:val="-1"/>
      <w:sz w:val="28"/>
      <w:vertAlign w:val="baseline"/>
      <w:cs w:val="0"/>
    </w:rPr>
  </w:style>
  <w:style w:type="character" w:styleId="Corpodeltesto3Carattere" w:customStyle="1">
    <w:name w:val="Corpo del testo 3 Carattere"/>
    <w:rPr>
      <w:rFonts w:ascii="French Script MT" w:hAnsi="French Script MT"/>
      <w:w w:val="100"/>
      <w:position w:val="-1"/>
      <w:sz w:val="44"/>
      <w:vertAlign w:val="baseline"/>
      <w:cs w:val="0"/>
    </w:rPr>
  </w:style>
  <w:style w:type="character" w:styleId="IntestazioneCarattere" w:customStyle="1">
    <w:name w:val="Intestazione Carattere"/>
    <w:basedOn w:val="Carpredefinitoparagrafo"/>
    <w:rPr>
      <w:w w:val="100"/>
      <w:position w:val="-1"/>
      <w:vertAlign w:val="baseline"/>
      <w:cs w:val="0"/>
    </w:rPr>
  </w:style>
  <w:style w:type="character" w:styleId="TitoloCarattere" w:customStyle="1">
    <w:name w:val="Titolo Carattere"/>
    <w:rPr>
      <w:b w:val="1"/>
      <w:w w:val="100"/>
      <w:position w:val="-1"/>
      <w:sz w:val="32"/>
      <w:vertAlign w:val="baseline"/>
      <w:cs w:val="0"/>
    </w:rPr>
  </w:style>
  <w:style w:type="paragraph" w:styleId="Stile" w:customStyle="1">
    <w:name w:val="Stile"/>
    <w:pPr>
      <w:widowControl w:val="0"/>
      <w:suppressAutoHyphens w:val="1"/>
      <w:autoSpaceDE w:val="0"/>
      <w:autoSpaceDN w:val="0"/>
      <w:adjustRightInd w:val="0"/>
      <w:spacing w:line="1" w:lineRule="atLeast"/>
      <w:ind w:left="-1" w:leftChars="-1" w:hanging="1" w:hangingChars="1"/>
      <w:textAlignment w:val="top"/>
      <w:outlineLvl w:val="0"/>
    </w:pPr>
    <w:rPr>
      <w:rFonts w:ascii="Courier New" w:cs="Courier New" w:hAnsi="Courier New"/>
      <w:position w:val="-1"/>
      <w:sz w:val="24"/>
      <w:szCs w:val="24"/>
    </w:rPr>
  </w:style>
  <w:style w:type="paragraph" w:styleId="Paragrafoelenco1" w:customStyle="1">
    <w:name w:val="Paragrafo elenco1"/>
    <w:basedOn w:val="Normale"/>
    <w:pPr>
      <w:spacing w:after="200" w:line="276" w:lineRule="auto"/>
      <w:ind w:left="720"/>
      <w:contextualSpacing w:val="1"/>
    </w:pPr>
    <w:rPr>
      <w:rFonts w:ascii="Verdana" w:eastAsia="Calibri" w:hAnsi="Verdana"/>
      <w:b w:val="1"/>
      <w:bCs w:val="1"/>
      <w:sz w:val="22"/>
      <w:szCs w:val="22"/>
      <w:lang w:eastAsia="en-US"/>
    </w:rPr>
  </w:style>
  <w:style w:type="paragraph" w:styleId="Standard" w:customStyle="1">
    <w:name w:val="Standard"/>
    <w:pPr>
      <w:widowControl w:val="0"/>
      <w:autoSpaceDN w:val="0"/>
      <w:spacing w:line="1" w:lineRule="atLeast"/>
      <w:ind w:left="-1" w:leftChars="-1" w:hanging="1" w:hangingChars="1"/>
      <w:textAlignment w:val="baseline"/>
      <w:outlineLvl w:val="0"/>
    </w:pPr>
    <w:rPr>
      <w:kern w:val="3"/>
      <w:position w:val="-1"/>
      <w:sz w:val="24"/>
      <w:szCs w:val="24"/>
      <w:lang w:bidi="hi-IN" w:eastAsia="zh-CN"/>
    </w:rPr>
  </w:style>
  <w:style w:type="paragraph" w:styleId="Default" w:customStyle="1">
    <w:name w:val="Default"/>
    <w:pPr>
      <w:suppressAutoHyphens w:val="1"/>
      <w:autoSpaceDE w:val="0"/>
      <w:autoSpaceDN w:val="0"/>
      <w:adjustRightInd w:val="0"/>
      <w:spacing w:line="1" w:lineRule="atLeast"/>
      <w:ind w:left="-1" w:leftChars="-1" w:hanging="1" w:hangingChars="1"/>
      <w:textAlignment w:val="top"/>
      <w:outlineLvl w:val="0"/>
    </w:pPr>
    <w:rPr>
      <w:color w:val="000000"/>
      <w:position w:val="-1"/>
      <w:sz w:val="24"/>
      <w:szCs w:val="24"/>
    </w:rPr>
  </w:style>
  <w:style w:type="table" w:styleId="Style48" w:customStyle="1">
    <w:name w:val="_Style 48"/>
    <w:basedOn w:val="TableNormal1"/>
    <w:qFormat w:val="1"/>
    <w:tblPr>
      <w:tblCellMar>
        <w:top w:w="0.0" w:type="dxa"/>
        <w:left w:w="108.0" w:type="dxa"/>
        <w:bottom w:w="0.0" w:type="dxa"/>
        <w:right w:w="108.0" w:type="dxa"/>
      </w:tblCellMar>
    </w:tblPr>
  </w:style>
  <w:style w:type="table" w:styleId="Style49" w:customStyle="1">
    <w:name w:val="_Style 49"/>
    <w:basedOn w:val="TableNormal1"/>
    <w:qFormat w:val="1"/>
    <w:tblPr>
      <w:tblCellMar>
        <w:top w:w="0.0" w:type="dxa"/>
        <w:left w:w="108.0" w:type="dxa"/>
        <w:bottom w:w="0.0" w:type="dxa"/>
        <w:right w:w="108.0" w:type="dxa"/>
      </w:tblCellMar>
    </w:tblPr>
  </w:style>
  <w:style w:type="table" w:styleId="Style50" w:customStyle="1">
    <w:name w:val="_Style 50"/>
    <w:basedOn w:val="TableNormal1"/>
    <w:qFormat w:val="1"/>
    <w:tblPr>
      <w:tblCellMar>
        <w:top w:w="0.0" w:type="dxa"/>
        <w:left w:w="108.0" w:type="dxa"/>
        <w:bottom w:w="0.0" w:type="dxa"/>
        <w:right w:w="108.0" w:type="dxa"/>
      </w:tblCellMar>
    </w:tblPr>
  </w:style>
  <w:style w:type="table" w:styleId="Style51" w:customStyle="1">
    <w:name w:val="_Style 51"/>
    <w:basedOn w:val="TableNormal1"/>
    <w:qFormat w:val="1"/>
    <w:tblPr>
      <w:tblCellMar>
        <w:top w:w="0.0" w:type="dxa"/>
        <w:left w:w="108.0" w:type="dxa"/>
        <w:bottom w:w="0.0" w:type="dxa"/>
        <w:right w:w="108.0" w:type="dxa"/>
      </w:tblCellMar>
    </w:tblPr>
  </w:style>
  <w:style w:type="table" w:styleId="Style52" w:customStyle="1">
    <w:name w:val="_Style 52"/>
    <w:basedOn w:val="TableNormal1"/>
    <w:qFormat w:val="1"/>
    <w:tblPr>
      <w:tblCellMar>
        <w:top w:w="0.0" w:type="dxa"/>
        <w:left w:w="108.0" w:type="dxa"/>
        <w:bottom w:w="0.0" w:type="dxa"/>
        <w:right w:w="108.0" w:type="dxa"/>
      </w:tblCellMar>
    </w:tblPr>
  </w:style>
  <w:style w:type="table" w:styleId="Style53" w:customStyle="1">
    <w:name w:val="_Style 53"/>
    <w:basedOn w:val="TableNormal1"/>
    <w:qFormat w:val="1"/>
    <w:tblPr>
      <w:tblCellMar>
        <w:top w:w="0.0" w:type="dxa"/>
        <w:left w:w="108.0" w:type="dxa"/>
        <w:bottom w:w="0.0" w:type="dxa"/>
        <w:right w:w="108.0" w:type="dxa"/>
      </w:tblCellMar>
    </w:tblPr>
  </w:style>
  <w:style w:type="table" w:styleId="Style54" w:customStyle="1">
    <w:name w:val="_Style 54"/>
    <w:basedOn w:val="TableNormal1"/>
    <w:qFormat w:val="1"/>
    <w:tblPr>
      <w:tblCellMar>
        <w:top w:w="0.0" w:type="dxa"/>
        <w:left w:w="108.0" w:type="dxa"/>
        <w:bottom w:w="0.0" w:type="dxa"/>
        <w:right w:w="108.0" w:type="dxa"/>
      </w:tblCellMar>
    </w:tblPr>
  </w:style>
  <w:style w:type="table" w:styleId="Style55" w:customStyle="1">
    <w:name w:val="_Style 55"/>
    <w:basedOn w:val="TableNormal1"/>
    <w:qFormat w:val="1"/>
    <w:tblPr>
      <w:tblCellMar>
        <w:top w:w="0.0" w:type="dxa"/>
        <w:left w:w="108.0" w:type="dxa"/>
        <w:bottom w:w="0.0" w:type="dxa"/>
        <w:right w:w="108.0" w:type="dxa"/>
      </w:tblCellMar>
    </w:tblPr>
  </w:style>
  <w:style w:type="table" w:styleId="Style56" w:customStyle="1">
    <w:name w:val="_Style 56"/>
    <w:basedOn w:val="TableNormal1"/>
    <w:qFormat w:val="1"/>
    <w:tblPr>
      <w:tblCellMar>
        <w:top w:w="0.0" w:type="dxa"/>
        <w:left w:w="108.0" w:type="dxa"/>
        <w:bottom w:w="0.0" w:type="dxa"/>
        <w:right w:w="108.0" w:type="dxa"/>
      </w:tblCellMar>
    </w:tblPr>
  </w:style>
  <w:style w:type="table" w:styleId="Style57" w:customStyle="1">
    <w:name w:val="_Style 57"/>
    <w:basedOn w:val="TableNormal1"/>
    <w:qFormat w:val="1"/>
    <w:tblPr>
      <w:tblCellMar>
        <w:top w:w="0.0" w:type="dxa"/>
        <w:left w:w="108.0" w:type="dxa"/>
        <w:bottom w:w="0.0" w:type="dxa"/>
        <w:right w:w="108.0" w:type="dxa"/>
      </w:tblCellMar>
    </w:tblPr>
  </w:style>
  <w:style w:type="table" w:styleId="Style58" w:customStyle="1">
    <w:name w:val="_Style 58"/>
    <w:basedOn w:val="TableNormal1"/>
    <w:qFormat w:val="1"/>
    <w:tblPr>
      <w:tblCellMar>
        <w:top w:w="0.0" w:type="dxa"/>
        <w:left w:w="108.0" w:type="dxa"/>
        <w:bottom w:w="0.0" w:type="dxa"/>
        <w:right w:w="108.0" w:type="dxa"/>
      </w:tblCellMar>
    </w:tblPr>
  </w:style>
  <w:style w:type="table" w:styleId="Style59" w:customStyle="1">
    <w:name w:val="_Style 59"/>
    <w:basedOn w:val="TableNormal1"/>
    <w:qFormat w:val="1"/>
    <w:tblPr>
      <w:tblCellMar>
        <w:top w:w="0.0" w:type="dxa"/>
        <w:left w:w="108.0" w:type="dxa"/>
        <w:bottom w:w="0.0" w:type="dxa"/>
        <w:right w:w="108.0" w:type="dxa"/>
      </w:tblCellMar>
    </w:tblPr>
  </w:style>
  <w:style w:type="table" w:styleId="Style60" w:customStyle="1">
    <w:name w:val="_Style 60"/>
    <w:basedOn w:val="TableNormal1"/>
    <w:qFormat w:val="1"/>
    <w:tblPr>
      <w:tblCellMar>
        <w:top w:w="0.0" w:type="dxa"/>
        <w:left w:w="108.0" w:type="dxa"/>
        <w:bottom w:w="0.0" w:type="dxa"/>
        <w:right w:w="108.0" w:type="dxa"/>
      </w:tblCellMar>
    </w:tblPr>
  </w:style>
  <w:style w:type="table" w:styleId="Style61" w:customStyle="1">
    <w:name w:val="_Style 61"/>
    <w:basedOn w:val="TableNormal1"/>
    <w:qFormat w:val="1"/>
    <w:tblPr>
      <w:tblCellMar>
        <w:top w:w="0.0" w:type="dxa"/>
        <w:left w:w="108.0" w:type="dxa"/>
        <w:bottom w:w="0.0" w:type="dxa"/>
        <w:right w:w="108.0" w:type="dxa"/>
      </w:tblCellMar>
    </w:tblPr>
  </w:style>
  <w:style w:type="table" w:styleId="Style62" w:customStyle="1">
    <w:name w:val="_Style 62"/>
    <w:basedOn w:val="TableNormal1"/>
    <w:qFormat w:val="1"/>
    <w:tblPr>
      <w:tblCellMar>
        <w:top w:w="0.0" w:type="dxa"/>
        <w:left w:w="108.0" w:type="dxa"/>
        <w:bottom w:w="0.0" w:type="dxa"/>
        <w:right w:w="108.0" w:type="dxa"/>
      </w:tblCellMar>
    </w:tblPr>
  </w:style>
  <w:style w:type="table" w:styleId="Style63" w:customStyle="1">
    <w:name w:val="_Style 63"/>
    <w:basedOn w:val="TableNormal1"/>
    <w:qFormat w:val="1"/>
    <w:tblPr>
      <w:tblCellMar>
        <w:top w:w="0.0" w:type="dxa"/>
        <w:left w:w="108.0" w:type="dxa"/>
        <w:bottom w:w="0.0" w:type="dxa"/>
        <w:right w:w="108.0" w:type="dxa"/>
      </w:tblCellMar>
    </w:tblPr>
  </w:style>
  <w:style w:type="table" w:styleId="Style64" w:customStyle="1">
    <w:name w:val="_Style 64"/>
    <w:basedOn w:val="TableNormal1"/>
    <w:qFormat w:val="1"/>
    <w:tblPr>
      <w:tblCellMar>
        <w:top w:w="0.0" w:type="dxa"/>
        <w:left w:w="108.0" w:type="dxa"/>
        <w:bottom w:w="0.0" w:type="dxa"/>
        <w:right w:w="108.0" w:type="dxa"/>
      </w:tblCellMar>
    </w:tblPr>
  </w:style>
  <w:style w:type="table" w:styleId="Style65" w:customStyle="1">
    <w:name w:val="_Style 65"/>
    <w:basedOn w:val="TableNormal1"/>
    <w:qFormat w:val="1"/>
    <w:tblPr>
      <w:tblCellMar>
        <w:top w:w="0.0" w:type="dxa"/>
        <w:left w:w="108.0" w:type="dxa"/>
        <w:bottom w:w="0.0" w:type="dxa"/>
        <w:right w:w="108.0" w:type="dxa"/>
      </w:tblCellMar>
    </w:tblPr>
  </w:style>
  <w:style w:type="table" w:styleId="Style66" w:customStyle="1">
    <w:name w:val="_Style 66"/>
    <w:basedOn w:val="TableNormal1"/>
    <w:qFormat w:val="1"/>
    <w:tblPr>
      <w:tblCellMar>
        <w:top w:w="0.0" w:type="dxa"/>
        <w:left w:w="108.0" w:type="dxa"/>
        <w:bottom w:w="0.0" w:type="dxa"/>
        <w:right w:w="108.0" w:type="dxa"/>
      </w:tblCellMar>
    </w:tblPr>
  </w:style>
  <w:style w:type="table" w:styleId="Style67" w:customStyle="1">
    <w:name w:val="_Style 67"/>
    <w:basedOn w:val="TableNormal1"/>
    <w:qFormat w:val="1"/>
    <w:tblPr>
      <w:tblCellMar>
        <w:top w:w="0.0" w:type="dxa"/>
        <w:left w:w="108.0" w:type="dxa"/>
        <w:bottom w:w="0.0" w:type="dxa"/>
        <w:right w:w="108.0" w:type="dxa"/>
      </w:tblCellMar>
    </w:tblPr>
  </w:style>
  <w:style w:type="table" w:styleId="Style68" w:customStyle="1">
    <w:name w:val="_Style 68"/>
    <w:basedOn w:val="TableNormal1"/>
    <w:qFormat w:val="1"/>
    <w:tblPr>
      <w:tblCellMar>
        <w:top w:w="0.0" w:type="dxa"/>
        <w:left w:w="108.0" w:type="dxa"/>
        <w:bottom w:w="0.0" w:type="dxa"/>
        <w:right w:w="108.0" w:type="dxa"/>
      </w:tblCellMar>
    </w:tblPr>
  </w:style>
  <w:style w:type="table" w:styleId="Style69" w:customStyle="1">
    <w:name w:val="_Style 69"/>
    <w:basedOn w:val="TableNormal1"/>
    <w:qFormat w:val="1"/>
    <w:tblPr>
      <w:tblCellMar>
        <w:top w:w="0.0" w:type="dxa"/>
        <w:left w:w="108.0" w:type="dxa"/>
        <w:bottom w:w="0.0" w:type="dxa"/>
        <w:right w:w="108.0" w:type="dxa"/>
      </w:tblCellMar>
    </w:tblPr>
  </w:style>
  <w:style w:type="table" w:styleId="Style70" w:customStyle="1">
    <w:name w:val="_Style 70"/>
    <w:basedOn w:val="TableNormal1"/>
    <w:qFormat w:val="1"/>
    <w:tblPr>
      <w:tblCellMar>
        <w:top w:w="0.0" w:type="dxa"/>
        <w:left w:w="108.0" w:type="dxa"/>
        <w:bottom w:w="0.0" w:type="dxa"/>
        <w:right w:w="108.0" w:type="dxa"/>
      </w:tblCellMar>
    </w:tblPr>
  </w:style>
  <w:style w:type="table" w:styleId="Style71" w:customStyle="1">
    <w:name w:val="_Style 71"/>
    <w:basedOn w:val="TableNormal1"/>
    <w:qFormat w:val="1"/>
    <w:tblPr>
      <w:tblCellMar>
        <w:top w:w="0.0" w:type="dxa"/>
        <w:left w:w="108.0" w:type="dxa"/>
        <w:bottom w:w="0.0" w:type="dxa"/>
        <w:right w:w="108.0" w:type="dxa"/>
      </w:tblCellMar>
    </w:tblPr>
  </w:style>
  <w:style w:type="table" w:styleId="Style72" w:customStyle="1">
    <w:name w:val="_Style 72"/>
    <w:basedOn w:val="TableNormal1"/>
    <w:qFormat w:val="1"/>
    <w:tblPr>
      <w:tblCellMar>
        <w:top w:w="0.0" w:type="dxa"/>
        <w:left w:w="108.0" w:type="dxa"/>
        <w:bottom w:w="0.0" w:type="dxa"/>
        <w:right w:w="108.0" w:type="dxa"/>
      </w:tblCellMar>
    </w:tblPr>
  </w:style>
  <w:style w:type="table" w:styleId="Style73" w:customStyle="1">
    <w:name w:val="_Style 73"/>
    <w:basedOn w:val="TableNormal1"/>
    <w:qFormat w:val="1"/>
    <w:tblPr>
      <w:tblCellMar>
        <w:top w:w="0.0" w:type="dxa"/>
        <w:left w:w="108.0" w:type="dxa"/>
        <w:bottom w:w="0.0" w:type="dxa"/>
        <w:right w:w="108.0" w:type="dxa"/>
      </w:tblCellMar>
    </w:tblPr>
  </w:style>
  <w:style w:type="table" w:styleId="Style74" w:customStyle="1">
    <w:name w:val="_Style 74"/>
    <w:basedOn w:val="TableNormal1"/>
    <w:qFormat w:val="1"/>
    <w:tblPr>
      <w:tblCellMar>
        <w:top w:w="0.0" w:type="dxa"/>
        <w:left w:w="108.0" w:type="dxa"/>
        <w:bottom w:w="0.0" w:type="dxa"/>
        <w:right w:w="108.0" w:type="dxa"/>
      </w:tblCellMar>
    </w:tblPr>
  </w:style>
  <w:style w:type="table" w:styleId="Style75" w:customStyle="1">
    <w:name w:val="_Style 75"/>
    <w:basedOn w:val="TableNormal1"/>
    <w:qFormat w:val="1"/>
    <w:tblPr>
      <w:tblCellMar>
        <w:top w:w="0.0" w:type="dxa"/>
        <w:left w:w="108.0" w:type="dxa"/>
        <w:bottom w:w="0.0" w:type="dxa"/>
        <w:right w:w="108.0" w:type="dxa"/>
      </w:tblCellMar>
    </w:tblPr>
  </w:style>
  <w:style w:type="table" w:styleId="Style76" w:customStyle="1">
    <w:name w:val="_Style 76"/>
    <w:basedOn w:val="TableNormal1"/>
    <w:qFormat w:val="1"/>
    <w:tblPr>
      <w:tblCellMar>
        <w:top w:w="0.0" w:type="dxa"/>
        <w:left w:w="108.0" w:type="dxa"/>
        <w:bottom w:w="0.0" w:type="dxa"/>
        <w:right w:w="108.0" w:type="dxa"/>
      </w:tblCellMar>
    </w:tblPr>
  </w:style>
  <w:style w:type="table" w:styleId="Style77" w:customStyle="1">
    <w:name w:val="_Style 77"/>
    <w:basedOn w:val="TableNormal1"/>
    <w:qFormat w:val="1"/>
    <w:tblPr>
      <w:tblCellMar>
        <w:top w:w="0.0" w:type="dxa"/>
        <w:left w:w="108.0" w:type="dxa"/>
        <w:bottom w:w="0.0" w:type="dxa"/>
        <w:right w:w="108.0" w:type="dxa"/>
      </w:tblCellMar>
    </w:tblPr>
  </w:style>
  <w:style w:type="table" w:styleId="Style78" w:customStyle="1">
    <w:name w:val="_Style 78"/>
    <w:basedOn w:val="TableNormal1"/>
    <w:qFormat w:val="1"/>
    <w:tblPr>
      <w:tblCellMar>
        <w:top w:w="0.0" w:type="dxa"/>
        <w:left w:w="108.0" w:type="dxa"/>
        <w:bottom w:w="0.0" w:type="dxa"/>
        <w:right w:w="108.0" w:type="dxa"/>
      </w:tblCellMar>
    </w:tblPr>
  </w:style>
  <w:style w:type="table" w:styleId="Style79" w:customStyle="1">
    <w:name w:val="_Style 79"/>
    <w:basedOn w:val="TableNormal1"/>
    <w:qFormat w:val="1"/>
    <w:tblPr>
      <w:tblCellMar>
        <w:top w:w="0.0" w:type="dxa"/>
        <w:left w:w="108.0" w:type="dxa"/>
        <w:bottom w:w="0.0" w:type="dxa"/>
        <w:right w:w="108.0" w:type="dxa"/>
      </w:tblCellMar>
    </w:tblPr>
  </w:style>
  <w:style w:type="table" w:styleId="Style80" w:customStyle="1">
    <w:name w:val="_Style 80"/>
    <w:basedOn w:val="TableNormal1"/>
    <w:qFormat w:val="1"/>
    <w:tblPr>
      <w:tblCellMar>
        <w:top w:w="0.0" w:type="dxa"/>
        <w:left w:w="108.0" w:type="dxa"/>
        <w:bottom w:w="0.0" w:type="dxa"/>
        <w:right w:w="108.0" w:type="dxa"/>
      </w:tblCellMar>
    </w:tblPr>
  </w:style>
  <w:style w:type="table" w:styleId="a" w:customStyle="1">
    <w:basedOn w:val="TableNormal"/>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table" w:styleId="a1" w:customStyle="1">
    <w:basedOn w:val="TableNormal"/>
    <w:tblPr>
      <w:tblStyleRowBandSize w:val="1"/>
      <w:tblStyleColBandSize w:val="1"/>
      <w:tblCellMar>
        <w:top w:w="0.0" w:type="dxa"/>
        <w:left w:w="108.0" w:type="dxa"/>
        <w:bottom w:w="0.0" w:type="dxa"/>
        <w:right w:w="108.0" w:type="dxa"/>
      </w:tblCellMar>
    </w:tblPr>
  </w:style>
  <w:style w:type="table" w:styleId="a2" w:customStyle="1">
    <w:basedOn w:val="TableNormal"/>
    <w:tblPr>
      <w:tblStyleRowBandSize w:val="1"/>
      <w:tblStyleColBandSize w:val="1"/>
      <w:tblCellMar>
        <w:top w:w="0.0" w:type="dxa"/>
        <w:left w:w="108.0" w:type="dxa"/>
        <w:bottom w:w="0.0" w:type="dxa"/>
        <w:right w:w="108.0" w:type="dxa"/>
      </w:tblCellMar>
    </w:tblPr>
  </w:style>
  <w:style w:type="table" w:styleId="a3" w:customStyle="1">
    <w:basedOn w:val="TableNormal"/>
    <w:tblPr>
      <w:tblStyleRowBandSize w:val="1"/>
      <w:tblStyleColBandSize w:val="1"/>
      <w:tblCellMar>
        <w:top w:w="0.0" w:type="dxa"/>
        <w:left w:w="108.0" w:type="dxa"/>
        <w:bottom w:w="0.0" w:type="dxa"/>
        <w:right w:w="108.0" w:type="dxa"/>
      </w:tblCellMar>
    </w:tblPr>
  </w:style>
  <w:style w:type="table" w:styleId="a4" w:customStyle="1">
    <w:basedOn w:val="TableNormal"/>
    <w:tblPr>
      <w:tblStyleRowBandSize w:val="1"/>
      <w:tblStyleColBandSize w:val="1"/>
      <w:tblCellMar>
        <w:top w:w="0.0" w:type="dxa"/>
        <w:left w:w="108.0" w:type="dxa"/>
        <w:bottom w:w="0.0" w:type="dxa"/>
        <w:right w:w="108.0" w:type="dxa"/>
      </w:tblCellMar>
    </w:tblPr>
  </w:style>
  <w:style w:type="table" w:styleId="a5" w:customStyle="1">
    <w:basedOn w:val="TableNormal"/>
    <w:tblPr>
      <w:tblStyleRowBandSize w:val="1"/>
      <w:tblStyleColBandSize w:val="1"/>
      <w:tblCellMar>
        <w:top w:w="0.0" w:type="dxa"/>
        <w:left w:w="108.0" w:type="dxa"/>
        <w:bottom w:w="0.0" w:type="dxa"/>
        <w:right w:w="108.0" w:type="dxa"/>
      </w:tblCellMar>
    </w:tblPr>
  </w:style>
  <w:style w:type="table" w:styleId="a6" w:customStyle="1">
    <w:basedOn w:val="TableNormal"/>
    <w:tblPr>
      <w:tblStyleRowBandSize w:val="1"/>
      <w:tblStyleColBandSize w:val="1"/>
      <w:tblCellMar>
        <w:top w:w="0.0" w:type="dxa"/>
        <w:left w:w="108.0" w:type="dxa"/>
        <w:bottom w:w="0.0" w:type="dxa"/>
        <w:right w:w="108.0" w:type="dxa"/>
      </w:tblCellMar>
    </w:tblPr>
  </w:style>
  <w:style w:type="table" w:styleId="a7" w:customStyle="1">
    <w:basedOn w:val="TableNormal"/>
    <w:tblPr>
      <w:tblStyleRowBandSize w:val="1"/>
      <w:tblStyleColBandSize w:val="1"/>
      <w:tblCellMar>
        <w:top w:w="0.0" w:type="dxa"/>
        <w:left w:w="108.0" w:type="dxa"/>
        <w:bottom w:w="0.0" w:type="dxa"/>
        <w:right w:w="108.0" w:type="dxa"/>
      </w:tblCellMar>
    </w:tblPr>
  </w:style>
  <w:style w:type="table" w:styleId="a8" w:customStyle="1">
    <w:basedOn w:val="TableNormal"/>
    <w:tblPr>
      <w:tblStyleRowBandSize w:val="1"/>
      <w:tblStyleColBandSize w:val="1"/>
      <w:tblCellMar>
        <w:top w:w="0.0" w:type="dxa"/>
        <w:left w:w="108.0" w:type="dxa"/>
        <w:bottom w:w="0.0" w:type="dxa"/>
        <w:right w:w="108.0" w:type="dxa"/>
      </w:tblCellMar>
    </w:tblPr>
  </w:style>
  <w:style w:type="table" w:styleId="a9" w:customStyle="1">
    <w:basedOn w:val="TableNormal"/>
    <w:tblPr>
      <w:tblStyleRowBandSize w:val="1"/>
      <w:tblStyleColBandSize w:val="1"/>
      <w:tblCellMar>
        <w:top w:w="0.0" w:type="dxa"/>
        <w:left w:w="108.0" w:type="dxa"/>
        <w:bottom w:w="0.0" w:type="dxa"/>
        <w:right w:w="108.0" w:type="dxa"/>
      </w:tblCellMar>
    </w:tblPr>
  </w:style>
  <w:style w:type="table" w:styleId="aa" w:customStyle="1">
    <w:basedOn w:val="TableNormal"/>
    <w:tblPr>
      <w:tblStyleRowBandSize w:val="1"/>
      <w:tblStyleColBandSize w:val="1"/>
      <w:tblCellMar>
        <w:top w:w="0.0" w:type="dxa"/>
        <w:left w:w="108.0" w:type="dxa"/>
        <w:bottom w:w="0.0" w:type="dxa"/>
        <w:right w:w="108.0" w:type="dxa"/>
      </w:tblCellMar>
    </w:tblPr>
  </w:style>
  <w:style w:type="table" w:styleId="ab" w:customStyle="1">
    <w:basedOn w:val="TableNormal"/>
    <w:tblPr>
      <w:tblStyleRowBandSize w:val="1"/>
      <w:tblStyleColBandSize w:val="1"/>
      <w:tblCellMar>
        <w:top w:w="0.0" w:type="dxa"/>
        <w:left w:w="108.0" w:type="dxa"/>
        <w:bottom w:w="0.0" w:type="dxa"/>
        <w:right w:w="108.0" w:type="dxa"/>
      </w:tblCellMar>
    </w:tblPr>
  </w:style>
  <w:style w:type="table" w:styleId="ac" w:customStyle="1">
    <w:basedOn w:val="TableNormal"/>
    <w:tblPr>
      <w:tblStyleRowBandSize w:val="1"/>
      <w:tblStyleColBandSize w:val="1"/>
      <w:tblCellMar>
        <w:top w:w="0.0" w:type="dxa"/>
        <w:left w:w="108.0" w:type="dxa"/>
        <w:bottom w:w="0.0" w:type="dxa"/>
        <w:right w:w="108.0" w:type="dxa"/>
      </w:tblCellMar>
    </w:tblPr>
  </w:style>
  <w:style w:type="table" w:styleId="ad" w:customStyle="1">
    <w:basedOn w:val="TableNormal"/>
    <w:tblPr>
      <w:tblStyleRowBandSize w:val="1"/>
      <w:tblStyleColBandSize w:val="1"/>
      <w:tblCellMar>
        <w:top w:w="0.0" w:type="dxa"/>
        <w:left w:w="108.0" w:type="dxa"/>
        <w:bottom w:w="0.0" w:type="dxa"/>
        <w:right w:w="108.0" w:type="dxa"/>
      </w:tblCellMar>
    </w:tblPr>
  </w:style>
  <w:style w:type="table" w:styleId="ae" w:customStyle="1">
    <w:basedOn w:val="TableNormal"/>
    <w:tblPr>
      <w:tblStyleRowBandSize w:val="1"/>
      <w:tblStyleColBandSize w:val="1"/>
      <w:tblCellMar>
        <w:top w:w="0.0" w:type="dxa"/>
        <w:left w:w="108.0" w:type="dxa"/>
        <w:bottom w:w="0.0" w:type="dxa"/>
        <w:right w:w="108.0" w:type="dxa"/>
      </w:tblCellMar>
    </w:tblPr>
  </w:style>
  <w:style w:type="table" w:styleId="af" w:customStyle="1">
    <w:basedOn w:val="TableNormal"/>
    <w:tblPr>
      <w:tblStyleRowBandSize w:val="1"/>
      <w:tblStyleColBandSize w:val="1"/>
      <w:tblCellMar>
        <w:top w:w="0.0" w:type="dxa"/>
        <w:left w:w="108.0" w:type="dxa"/>
        <w:bottom w:w="0.0" w:type="dxa"/>
        <w:right w:w="108.0" w:type="dxa"/>
      </w:tblCellMar>
    </w:tblPr>
  </w:style>
  <w:style w:type="table" w:styleId="af0" w:customStyle="1">
    <w:basedOn w:val="TableNormal"/>
    <w:tblPr>
      <w:tblStyleRowBandSize w:val="1"/>
      <w:tblStyleColBandSize w:val="1"/>
      <w:tblCellMar>
        <w:top w:w="0.0" w:type="dxa"/>
        <w:left w:w="108.0" w:type="dxa"/>
        <w:bottom w:w="0.0" w:type="dxa"/>
        <w:right w:w="108.0" w:type="dxa"/>
      </w:tblCellMar>
    </w:tblPr>
  </w:style>
  <w:style w:type="table" w:styleId="af1" w:customStyle="1">
    <w:basedOn w:val="TableNormal"/>
    <w:tblPr>
      <w:tblStyleRowBandSize w:val="1"/>
      <w:tblStyleColBandSize w:val="1"/>
      <w:tblCellMar>
        <w:top w:w="0.0" w:type="dxa"/>
        <w:left w:w="108.0" w:type="dxa"/>
        <w:bottom w:w="0.0" w:type="dxa"/>
        <w:right w:w="108.0" w:type="dxa"/>
      </w:tblCellMar>
    </w:tblPr>
  </w:style>
  <w:style w:type="table" w:styleId="af2" w:customStyle="1">
    <w:basedOn w:val="TableNormal"/>
    <w:tblPr>
      <w:tblStyleRowBandSize w:val="1"/>
      <w:tblStyleColBandSize w:val="1"/>
      <w:tblCellMar>
        <w:top w:w="0.0" w:type="dxa"/>
        <w:left w:w="108.0" w:type="dxa"/>
        <w:bottom w:w="0.0" w:type="dxa"/>
        <w:right w:w="108.0" w:type="dxa"/>
      </w:tblCellMar>
    </w:tblPr>
  </w:style>
  <w:style w:type="table" w:styleId="af3" w:customStyle="1">
    <w:basedOn w:val="TableNormal"/>
    <w:tblPr>
      <w:tblStyleRowBandSize w:val="1"/>
      <w:tblStyleColBandSize w:val="1"/>
      <w:tblCellMar>
        <w:top w:w="0.0" w:type="dxa"/>
        <w:left w:w="108.0" w:type="dxa"/>
        <w:bottom w:w="0.0" w:type="dxa"/>
        <w:right w:w="108.0" w:type="dxa"/>
      </w:tblCellMar>
    </w:tblPr>
  </w:style>
  <w:style w:type="table" w:styleId="af4" w:customStyle="1">
    <w:basedOn w:val="TableNormal"/>
    <w:tblPr>
      <w:tblStyleRowBandSize w:val="1"/>
      <w:tblStyleColBandSize w:val="1"/>
      <w:tblCellMar>
        <w:top w:w="0.0" w:type="dxa"/>
        <w:left w:w="108.0" w:type="dxa"/>
        <w:bottom w:w="0.0" w:type="dxa"/>
        <w:right w:w="108.0" w:type="dxa"/>
      </w:tblCellMar>
    </w:tblPr>
  </w:style>
  <w:style w:type="table" w:styleId="af5" w:customStyle="1">
    <w:basedOn w:val="TableNormal"/>
    <w:tblPr>
      <w:tblStyleRowBandSize w:val="1"/>
      <w:tblStyleColBandSize w:val="1"/>
      <w:tblCellMar>
        <w:top w:w="0.0" w:type="dxa"/>
        <w:left w:w="108.0" w:type="dxa"/>
        <w:bottom w:w="0.0" w:type="dxa"/>
        <w:right w:w="108.0" w:type="dxa"/>
      </w:tblCellMar>
    </w:tblPr>
  </w:style>
  <w:style w:type="table" w:styleId="af6" w:customStyle="1">
    <w:basedOn w:val="TableNormal"/>
    <w:tblPr>
      <w:tblStyleRowBandSize w:val="1"/>
      <w:tblStyleColBandSize w:val="1"/>
      <w:tblCellMar>
        <w:top w:w="0.0" w:type="dxa"/>
        <w:left w:w="108.0" w:type="dxa"/>
        <w:bottom w:w="0.0" w:type="dxa"/>
        <w:right w:w="108.0" w:type="dxa"/>
      </w:tblCellMar>
    </w:tblPr>
  </w:style>
  <w:style w:type="table" w:styleId="af7" w:customStyle="1">
    <w:basedOn w:val="TableNormal"/>
    <w:tblPr>
      <w:tblStyleRowBandSize w:val="1"/>
      <w:tblStyleColBandSize w:val="1"/>
      <w:tblCellMar>
        <w:top w:w="0.0" w:type="dxa"/>
        <w:left w:w="108.0" w:type="dxa"/>
        <w:bottom w:w="0.0" w:type="dxa"/>
        <w:right w:w="108.0" w:type="dxa"/>
      </w:tblCellMar>
    </w:tblPr>
  </w:style>
  <w:style w:type="table" w:styleId="af8" w:customStyle="1">
    <w:basedOn w:val="TableNormal"/>
    <w:tblPr>
      <w:tblStyleRowBandSize w:val="1"/>
      <w:tblStyleColBandSize w:val="1"/>
      <w:tblCellMar>
        <w:top w:w="0.0" w:type="dxa"/>
        <w:left w:w="108.0" w:type="dxa"/>
        <w:bottom w:w="0.0" w:type="dxa"/>
        <w:right w:w="108.0" w:type="dxa"/>
      </w:tblCellMar>
    </w:tblPr>
  </w:style>
  <w:style w:type="table" w:styleId="af9" w:customStyle="1">
    <w:basedOn w:val="TableNormal"/>
    <w:tblPr>
      <w:tblStyleRowBandSize w:val="1"/>
      <w:tblStyleColBandSize w:val="1"/>
      <w:tblCellMar>
        <w:top w:w="0.0" w:type="dxa"/>
        <w:left w:w="108.0" w:type="dxa"/>
        <w:bottom w:w="0.0" w:type="dxa"/>
        <w:right w:w="108.0" w:type="dxa"/>
      </w:tblCellMar>
    </w:tblPr>
  </w:style>
  <w:style w:type="table" w:styleId="afa" w:customStyle="1">
    <w:basedOn w:val="TableNormal"/>
    <w:tblPr>
      <w:tblStyleRowBandSize w:val="1"/>
      <w:tblStyleColBandSize w:val="1"/>
      <w:tblCellMar>
        <w:top w:w="0.0" w:type="dxa"/>
        <w:left w:w="108.0" w:type="dxa"/>
        <w:bottom w:w="0.0" w:type="dxa"/>
        <w:right w:w="108.0" w:type="dxa"/>
      </w:tblCellMar>
    </w:tblPr>
  </w:style>
  <w:style w:type="table" w:styleId="afb" w:customStyle="1">
    <w:basedOn w:val="TableNormal"/>
    <w:tblPr>
      <w:tblStyleRowBandSize w:val="1"/>
      <w:tblStyleColBandSize w:val="1"/>
      <w:tblCellMar>
        <w:top w:w="0.0" w:type="dxa"/>
        <w:left w:w="108.0" w:type="dxa"/>
        <w:bottom w:w="0.0" w:type="dxa"/>
        <w:right w:w="108.0" w:type="dxa"/>
      </w:tblCellMar>
    </w:tblPr>
  </w:style>
  <w:style w:type="table" w:styleId="afc" w:customStyle="1">
    <w:basedOn w:val="TableNormal"/>
    <w:tblPr>
      <w:tblStyleRowBandSize w:val="1"/>
      <w:tblStyleColBandSize w:val="1"/>
      <w:tblCellMar>
        <w:top w:w="0.0" w:type="dxa"/>
        <w:left w:w="108.0" w:type="dxa"/>
        <w:bottom w:w="0.0" w:type="dxa"/>
        <w:right w:w="108.0" w:type="dxa"/>
      </w:tblCellMar>
    </w:tblPr>
  </w:style>
  <w:style w:type="table" w:styleId="afd" w:customStyle="1">
    <w:basedOn w:val="TableNormal"/>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08.0" w:type="dxa"/>
        <w:bottom w:w="0.0" w:type="dxa"/>
        <w:right w:w="108.0" w:type="dxa"/>
      </w:tblCellMar>
    </w:tblPr>
  </w:style>
  <w:style w:type="paragraph" w:styleId="Testocommento">
    <w:name w:val="annotation text"/>
    <w:basedOn w:val="Normale"/>
    <w:link w:val="TestocommentoCarattere"/>
    <w:uiPriority w:val="99"/>
    <w:semiHidden w:val="1"/>
    <w:unhideWhenUsed w:val="1"/>
    <w:pPr>
      <w:spacing w:line="240" w:lineRule="auto"/>
    </w:pPr>
  </w:style>
  <w:style w:type="character" w:styleId="TestocommentoCarattere" w:customStyle="1">
    <w:name w:val="Testo commento Carattere"/>
    <w:basedOn w:val="Carpredefinitoparagrafo"/>
    <w:link w:val="Testocommento"/>
    <w:uiPriority w:val="99"/>
    <w:semiHidden w:val="1"/>
    <w:rPr>
      <w:position w:val="-1"/>
    </w:rPr>
  </w:style>
  <w:style w:type="character" w:styleId="Rimandocommento">
    <w:name w:val="annotation reference"/>
    <w:basedOn w:val="Carpredefinitoparagrafo"/>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4qIiBUc6kaAa303NTm+s0ATkSA==">AMUW2mVB2kmW85Nw9NySAIKGOMkMcAZDDvOpQtbEiRzy9zYFU+pLEQgah9em6OK5Bolo9TfSLyynSU9C1mB2OV0pk+Q1YB564mrLib7l8wKIwSwKGoUv3nQ=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2021-08-30T10:09:00Z</dcterms:created>
  <dc:creator>ITCG "G.B. FLACONE" ACRI -</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