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35" w:rsidRDefault="00132035" w:rsidP="00132035">
      <w:pPr>
        <w:jc w:val="right"/>
      </w:pPr>
    </w:p>
    <w:p w:rsidR="00132035" w:rsidRPr="00C811C6" w:rsidRDefault="00132035" w:rsidP="00132035">
      <w:pPr>
        <w:pStyle w:val="Intestazione"/>
        <w:shd w:val="clear" w:color="auto" w:fill="FFFFFF"/>
        <w:jc w:val="center"/>
        <w:rPr>
          <w:rFonts w:ascii="Arial Rounded MT Bold" w:hAnsi="Arial Rounded MT Bold"/>
          <w:color w:val="7F7F7F"/>
          <w:sz w:val="24"/>
        </w:rPr>
      </w:pPr>
      <w:r>
        <w:rPr>
          <w:rFonts w:ascii="Arial" w:hAnsi="Arial" w:cs="Arial"/>
          <w:noProof/>
          <w:sz w:val="18"/>
          <w:szCs w:val="18"/>
          <w:lang w:eastAsia="it-IT"/>
        </w:rPr>
        <w:drawing>
          <wp:anchor distT="0" distB="0" distL="114300" distR="114300" simplePos="0" relativeHeight="251659264" behindDoc="0" locked="0" layoutInCell="1" allowOverlap="1" wp14:anchorId="5D8A7BCC" wp14:editId="24BC339A">
            <wp:simplePos x="0" y="0"/>
            <wp:positionH relativeFrom="margin">
              <wp:align>left</wp:align>
            </wp:positionH>
            <wp:positionV relativeFrom="margin">
              <wp:align>top</wp:align>
            </wp:positionV>
            <wp:extent cx="6120130" cy="1044022"/>
            <wp:effectExtent l="0" t="0" r="0" b="3810"/>
            <wp:wrapSquare wrapText="bothSides"/>
            <wp:docPr id="2" name="Immagine 2"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44022"/>
                    </a:xfrm>
                    <a:prstGeom prst="rect">
                      <a:avLst/>
                    </a:prstGeom>
                    <a:noFill/>
                    <a:ln>
                      <a:noFill/>
                    </a:ln>
                  </pic:spPr>
                </pic:pic>
              </a:graphicData>
            </a:graphic>
          </wp:anchor>
        </w:drawing>
      </w:r>
      <w:r w:rsidRPr="00C811C6">
        <w:rPr>
          <w:rFonts w:ascii="Arial Rounded MT Bold" w:hAnsi="Arial Rounded MT Bold"/>
          <w:color w:val="7F7F7F"/>
          <w:sz w:val="24"/>
        </w:rPr>
        <w:t>DA RIPRODURRE SU CARTA INTESTATA DELL’ISTITUTO</w:t>
      </w:r>
    </w:p>
    <w:p w:rsidR="00132035" w:rsidRPr="00C811C6" w:rsidRDefault="00132035" w:rsidP="00132035">
      <w:pPr>
        <w:rPr>
          <w:rFonts w:ascii="Calibri" w:hAnsi="Calibri" w:cs="Calibri"/>
          <w:b/>
        </w:rPr>
      </w:pPr>
    </w:p>
    <w:p w:rsidR="00132035" w:rsidRPr="007E272F" w:rsidRDefault="00132035" w:rsidP="00132035">
      <w:pPr>
        <w:jc w:val="center"/>
        <w:rPr>
          <w:rFonts w:ascii="Calibri" w:hAnsi="Calibri" w:cs="Calibri"/>
        </w:rPr>
      </w:pPr>
      <w:r w:rsidRPr="007E272F">
        <w:rPr>
          <w:rFonts w:ascii="Calibri" w:hAnsi="Calibri" w:cs="Calibri"/>
          <w:b/>
        </w:rPr>
        <w:t>INFORMATIVA PRIVACY – UTILIZZO GREEN PASS</w:t>
      </w:r>
    </w:p>
    <w:p w:rsidR="00132035" w:rsidRPr="007E272F" w:rsidRDefault="00132035" w:rsidP="00132035">
      <w:pPr>
        <w:jc w:val="center"/>
        <w:rPr>
          <w:rFonts w:ascii="Calibri" w:hAnsi="Calibri" w:cs="Calibri"/>
        </w:rPr>
      </w:pPr>
      <w:r w:rsidRPr="007E272F">
        <w:rPr>
          <w:rFonts w:ascii="Calibri" w:hAnsi="Calibri" w:cs="Calibri"/>
        </w:rPr>
        <w:t>Redatta ai sensi degli Artt. da 13 a 15 del Regolamento U.E. 2016/679 (G.D.P.R.)</w:t>
      </w:r>
    </w:p>
    <w:p w:rsidR="00132035" w:rsidRPr="007E272F" w:rsidRDefault="00132035" w:rsidP="00132035">
      <w:pPr>
        <w:ind w:left="-5" w:right="67"/>
        <w:rPr>
          <w:rFonts w:ascii="Calibri" w:hAnsi="Calibri" w:cs="Calibri"/>
        </w:rPr>
      </w:pPr>
    </w:p>
    <w:p w:rsidR="00132035" w:rsidRPr="007E272F" w:rsidRDefault="00132035" w:rsidP="00132035">
      <w:pPr>
        <w:ind w:left="-5" w:right="67"/>
        <w:rPr>
          <w:rFonts w:ascii="Calibri" w:eastAsia="Liberation Serif" w:hAnsi="Calibri" w:cs="Calibri"/>
          <w:color w:val="000000"/>
        </w:rPr>
      </w:pPr>
      <w:r w:rsidRPr="007E272F">
        <w:rPr>
          <w:rFonts w:ascii="Calibri" w:eastAsia="Liberation Serif" w:hAnsi="Calibri" w:cs="Calibri"/>
          <w:color w:val="000000"/>
        </w:rPr>
        <w:t xml:space="preserve">L’accesso </w:t>
      </w:r>
      <w:r>
        <w:rPr>
          <w:rFonts w:ascii="Calibri" w:eastAsia="Liberation Serif" w:hAnsi="Calibri" w:cs="Calibri"/>
          <w:color w:val="000000"/>
        </w:rPr>
        <w:t xml:space="preserve">agli edifici scolastici </w:t>
      </w:r>
      <w:r w:rsidRPr="007E272F">
        <w:rPr>
          <w:rFonts w:ascii="Calibri" w:eastAsia="Liberation Serif" w:hAnsi="Calibri" w:cs="Calibri"/>
          <w:color w:val="000000"/>
        </w:rPr>
        <w:t>è subordinato alle seguenti condizioni:</w:t>
      </w:r>
    </w:p>
    <w:p w:rsidR="00132035" w:rsidRPr="007E272F" w:rsidRDefault="00132035" w:rsidP="00132035">
      <w:pPr>
        <w:ind w:left="-5" w:right="67"/>
        <w:rPr>
          <w:rFonts w:ascii="Calibri" w:eastAsia="Liberation Serif" w:hAnsi="Calibri" w:cs="Calibri"/>
          <w:color w:val="000000"/>
        </w:rPr>
      </w:pPr>
    </w:p>
    <w:p w:rsidR="00132035" w:rsidRPr="007E272F" w:rsidRDefault="00132035" w:rsidP="00132035">
      <w:pPr>
        <w:numPr>
          <w:ilvl w:val="0"/>
          <w:numId w:val="2"/>
        </w:numPr>
        <w:spacing w:after="4" w:line="249" w:lineRule="auto"/>
        <w:ind w:left="709" w:right="67" w:hanging="283"/>
        <w:jc w:val="both"/>
        <w:rPr>
          <w:rFonts w:ascii="Calibri" w:eastAsia="Liberation Serif" w:hAnsi="Calibri" w:cs="Calibri"/>
          <w:color w:val="000000"/>
        </w:rPr>
      </w:pPr>
      <w:r w:rsidRPr="007E272F">
        <w:rPr>
          <w:rFonts w:ascii="Calibri" w:eastAsia="Liberation Serif" w:hAnsi="Calibri" w:cs="Calibri"/>
          <w:color w:val="000000"/>
        </w:rPr>
        <w:t xml:space="preserve">completamento del ciclo vaccinale (monodose o </w:t>
      </w:r>
      <w:proofErr w:type="spellStart"/>
      <w:r w:rsidRPr="007E272F">
        <w:rPr>
          <w:rFonts w:ascii="Calibri" w:eastAsia="Liberation Serif" w:hAnsi="Calibri" w:cs="Calibri"/>
          <w:color w:val="000000"/>
        </w:rPr>
        <w:t>bidose</w:t>
      </w:r>
      <w:proofErr w:type="spellEnd"/>
      <w:r w:rsidRPr="007E272F">
        <w:rPr>
          <w:rFonts w:ascii="Calibri" w:eastAsia="Liberation Serif" w:hAnsi="Calibri" w:cs="Calibri"/>
          <w:color w:val="000000"/>
        </w:rPr>
        <w:t xml:space="preserve">) per i successivi nove mesi; </w:t>
      </w:r>
    </w:p>
    <w:p w:rsidR="00132035" w:rsidRPr="007E272F" w:rsidRDefault="00132035" w:rsidP="00132035">
      <w:pPr>
        <w:numPr>
          <w:ilvl w:val="0"/>
          <w:numId w:val="2"/>
        </w:numPr>
        <w:spacing w:after="4" w:line="249" w:lineRule="auto"/>
        <w:ind w:left="709" w:right="67" w:hanging="283"/>
        <w:jc w:val="both"/>
        <w:rPr>
          <w:rFonts w:ascii="Calibri" w:eastAsia="Liberation Serif" w:hAnsi="Calibri" w:cs="Calibri"/>
          <w:color w:val="000000"/>
        </w:rPr>
      </w:pPr>
      <w:r w:rsidRPr="007E272F">
        <w:rPr>
          <w:rFonts w:ascii="Calibri" w:eastAsia="Liberation Serif" w:hAnsi="Calibri" w:cs="Calibri"/>
          <w:color w:val="000000"/>
        </w:rPr>
        <w:t>somministrazione della prima dose di vaccino dal quindicesimo giorno successivo alla somministrazione e fino alla data prevista per il completamento del ciclo vaccinale;</w:t>
      </w:r>
    </w:p>
    <w:p w:rsidR="00132035" w:rsidRPr="007E272F" w:rsidRDefault="00132035" w:rsidP="00132035">
      <w:pPr>
        <w:numPr>
          <w:ilvl w:val="0"/>
          <w:numId w:val="2"/>
        </w:numPr>
        <w:spacing w:after="4" w:line="249" w:lineRule="auto"/>
        <w:ind w:left="709" w:right="67" w:hanging="283"/>
        <w:jc w:val="both"/>
        <w:rPr>
          <w:rFonts w:ascii="Calibri" w:eastAsia="Liberation Serif" w:hAnsi="Calibri" w:cs="Calibri"/>
          <w:color w:val="000000"/>
        </w:rPr>
      </w:pPr>
      <w:r w:rsidRPr="007E272F">
        <w:rPr>
          <w:rFonts w:ascii="Calibri" w:eastAsia="Liberation Serif" w:hAnsi="Calibri" w:cs="Calibri"/>
          <w:color w:val="000000"/>
        </w:rPr>
        <w:t>effettuazione di test antigenico rapido o molecolare con esito negativo nelle 48 precedenti;</w:t>
      </w:r>
    </w:p>
    <w:p w:rsidR="00132035" w:rsidRPr="007E272F" w:rsidRDefault="00132035" w:rsidP="00132035">
      <w:pPr>
        <w:numPr>
          <w:ilvl w:val="0"/>
          <w:numId w:val="2"/>
        </w:numPr>
        <w:spacing w:after="4" w:line="249" w:lineRule="auto"/>
        <w:ind w:left="709" w:right="67" w:hanging="283"/>
        <w:jc w:val="both"/>
        <w:rPr>
          <w:rFonts w:ascii="Calibri" w:eastAsia="Liberation Serif" w:hAnsi="Calibri" w:cs="Calibri"/>
          <w:color w:val="000000"/>
        </w:rPr>
      </w:pPr>
      <w:r w:rsidRPr="007E272F">
        <w:rPr>
          <w:rFonts w:ascii="Calibri" w:eastAsia="Liberation Serif" w:hAnsi="Calibri" w:cs="Calibri"/>
          <w:color w:val="000000"/>
        </w:rPr>
        <w:t xml:space="preserve">avvenuta guarigione da COVID-19, nei sei mesi precedenti. </w:t>
      </w:r>
    </w:p>
    <w:p w:rsidR="00132035" w:rsidRPr="007E272F" w:rsidRDefault="00132035" w:rsidP="00132035">
      <w:pPr>
        <w:spacing w:after="4" w:line="249" w:lineRule="auto"/>
        <w:ind w:left="-5" w:right="67" w:hanging="10"/>
        <w:jc w:val="both"/>
        <w:rPr>
          <w:rFonts w:ascii="Calibri" w:eastAsia="Liberation Serif" w:hAnsi="Calibri" w:cs="Calibri"/>
          <w:color w:val="000000"/>
        </w:rPr>
      </w:pPr>
    </w:p>
    <w:p w:rsidR="00132035" w:rsidRPr="007E272F" w:rsidRDefault="00132035" w:rsidP="0013203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Tali condizioni devono essere comprovate attraverso l'esibizione, in formato cartaceo o digitale, delle certificazioni verdi COVID-19 (Green Pass) di cui all'art. 9 del Decreto-legge 22 aprile 2021, n. 52, convertito con modificazioni dalla L. 17 giugno 2021, n. 87. </w:t>
      </w:r>
    </w:p>
    <w:p w:rsidR="00132035" w:rsidRPr="007E272F" w:rsidRDefault="00132035" w:rsidP="00132035">
      <w:pPr>
        <w:rPr>
          <w:rFonts w:ascii="Calibri" w:hAnsi="Calibri" w:cs="Calibri"/>
        </w:rPr>
      </w:pPr>
    </w:p>
    <w:tbl>
      <w:tblPr>
        <w:tblW w:w="0" w:type="auto"/>
        <w:tblCellMar>
          <w:top w:w="113" w:type="dxa"/>
          <w:bottom w:w="113" w:type="dxa"/>
        </w:tblCellMar>
        <w:tblLook w:val="04A0" w:firstRow="1" w:lastRow="0" w:firstColumn="1" w:lastColumn="0" w:noHBand="0" w:noVBand="1"/>
      </w:tblPr>
      <w:tblGrid>
        <w:gridCol w:w="2039"/>
        <w:gridCol w:w="7599"/>
      </w:tblGrid>
      <w:tr w:rsidR="00132035" w:rsidRPr="007E272F" w:rsidTr="002E6C65">
        <w:trPr>
          <w:trHeight w:val="3494"/>
        </w:trPr>
        <w:tc>
          <w:tcPr>
            <w:tcW w:w="2083" w:type="dxa"/>
            <w:tcBorders>
              <w:bottom w:val="single" w:sz="2" w:space="0" w:color="7F7F7F"/>
              <w:right w:val="single" w:sz="2" w:space="0" w:color="7F7F7F"/>
            </w:tcBorders>
            <w:shd w:val="clear" w:color="auto" w:fill="auto"/>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t>Tipologie di dati trattati e finalità del trattamento</w:t>
            </w:r>
          </w:p>
        </w:tc>
        <w:tc>
          <w:tcPr>
            <w:tcW w:w="8034" w:type="dxa"/>
            <w:tcBorders>
              <w:left w:val="single" w:sz="2" w:space="0" w:color="7F7F7F"/>
              <w:bottom w:val="single" w:sz="2" w:space="0" w:color="7F7F7F"/>
            </w:tcBorders>
            <w:shd w:val="clear" w:color="auto" w:fill="auto"/>
          </w:tcPr>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L’istituto tratta i seguenti dati personali identificativi da Lei comunicati all’atto dell’ingresso per le finalità stabilite da D.L. n. 105/2021 sull’impiego delle certificazioni verdi Covid-19: Certificazione verde Covid-19 di cui all’art. 9 c. 2 del decreto-legge 22 aprile 2021, n.  52, convertito, con modificazioni, dalla legge 17 giugno 2021, n. 87;</w:t>
            </w:r>
            <w:r w:rsidRPr="007E272F">
              <w:rPr>
                <w:rFonts w:ascii="Calibri" w:eastAsia="Arial" w:hAnsi="Calibri" w:cs="Calibri"/>
                <w:color w:val="000000"/>
              </w:rPr>
              <w:t xml:space="preserve"> </w:t>
            </w:r>
          </w:p>
          <w:p w:rsidR="00132035" w:rsidRPr="007E272F" w:rsidRDefault="00132035" w:rsidP="002E6C65">
            <w:pPr>
              <w:numPr>
                <w:ilvl w:val="0"/>
                <w:numId w:val="1"/>
              </w:numPr>
              <w:spacing w:after="4" w:line="249" w:lineRule="auto"/>
              <w:ind w:left="473" w:right="67"/>
              <w:jc w:val="both"/>
              <w:rPr>
                <w:rFonts w:ascii="Calibri" w:eastAsia="Liberation Serif" w:hAnsi="Calibri" w:cs="Calibri"/>
                <w:color w:val="000000"/>
              </w:rPr>
            </w:pPr>
            <w:r w:rsidRPr="007E272F">
              <w:rPr>
                <w:rFonts w:ascii="Calibri" w:eastAsia="Liberation Serif" w:hAnsi="Calibri" w:cs="Calibri"/>
                <w:color w:val="000000"/>
              </w:rPr>
              <w:t>Nome, cognome;</w:t>
            </w:r>
            <w:r w:rsidRPr="007E272F">
              <w:rPr>
                <w:rFonts w:ascii="Calibri" w:eastAsia="Arial" w:hAnsi="Calibri" w:cs="Calibri"/>
                <w:color w:val="000000"/>
              </w:rPr>
              <w:t xml:space="preserve"> </w:t>
            </w:r>
          </w:p>
          <w:p w:rsidR="00132035" w:rsidRPr="007E272F" w:rsidRDefault="00132035" w:rsidP="002E6C65">
            <w:pPr>
              <w:numPr>
                <w:ilvl w:val="0"/>
                <w:numId w:val="1"/>
              </w:numPr>
              <w:spacing w:after="4" w:line="249" w:lineRule="auto"/>
              <w:ind w:left="473" w:right="67"/>
              <w:jc w:val="both"/>
              <w:rPr>
                <w:rFonts w:ascii="Calibri" w:eastAsia="Liberation Serif" w:hAnsi="Calibri" w:cs="Calibri"/>
                <w:color w:val="000000"/>
              </w:rPr>
            </w:pPr>
            <w:r w:rsidRPr="007E272F">
              <w:rPr>
                <w:rFonts w:ascii="Calibri" w:eastAsia="Liberation Serif" w:hAnsi="Calibri" w:cs="Calibri"/>
                <w:color w:val="000000"/>
              </w:rPr>
              <w:t>Data di nascita;</w:t>
            </w:r>
            <w:r w:rsidRPr="007E272F">
              <w:rPr>
                <w:rFonts w:ascii="Calibri" w:eastAsia="Arial" w:hAnsi="Calibri" w:cs="Calibri"/>
                <w:color w:val="000000"/>
              </w:rPr>
              <w:t xml:space="preserve"> </w:t>
            </w:r>
          </w:p>
          <w:p w:rsidR="00132035" w:rsidRPr="007E272F" w:rsidRDefault="00132035" w:rsidP="002E6C65">
            <w:pPr>
              <w:numPr>
                <w:ilvl w:val="0"/>
                <w:numId w:val="1"/>
              </w:numPr>
              <w:spacing w:after="4" w:line="249" w:lineRule="auto"/>
              <w:ind w:left="473" w:right="67"/>
              <w:jc w:val="both"/>
              <w:rPr>
                <w:rFonts w:ascii="Calibri" w:eastAsia="Liberation Serif" w:hAnsi="Calibri" w:cs="Calibri"/>
                <w:color w:val="000000"/>
              </w:rPr>
            </w:pPr>
            <w:r w:rsidRPr="007E272F">
              <w:rPr>
                <w:rFonts w:ascii="Calibri" w:eastAsia="Liberation Serif" w:hAnsi="Calibri" w:cs="Calibri"/>
                <w:color w:val="000000"/>
              </w:rPr>
              <w:t>Validità Green Pass</w:t>
            </w:r>
          </w:p>
          <w:p w:rsidR="00132035" w:rsidRPr="007E272F" w:rsidRDefault="00132035" w:rsidP="002E6C65">
            <w:pPr>
              <w:spacing w:after="9" w:line="250" w:lineRule="auto"/>
              <w:ind w:left="-5" w:right="61" w:hanging="10"/>
              <w:jc w:val="both"/>
              <w:rPr>
                <w:rFonts w:ascii="Calibri" w:eastAsia="Liberation Serif" w:hAnsi="Calibri" w:cs="Calibri"/>
                <w:color w:val="000000"/>
              </w:rPr>
            </w:pPr>
            <w:r w:rsidRPr="007E272F">
              <w:rPr>
                <w:rFonts w:ascii="Calibri" w:eastAsia="Liberation Serif" w:hAnsi="Calibri" w:cs="Calibri"/>
                <w:color w:val="000000"/>
              </w:rPr>
              <w:t xml:space="preserve">Il trattamento si rende </w:t>
            </w:r>
            <w:r w:rsidRPr="007E272F">
              <w:rPr>
                <w:rFonts w:ascii="Calibri" w:eastAsia="Liberation Serif" w:hAnsi="Calibri" w:cs="Calibri"/>
                <w:b/>
                <w:color w:val="000000"/>
              </w:rPr>
              <w:t>necessario per le seguenti finalità:</w:t>
            </w:r>
            <w:r w:rsidRPr="007E272F">
              <w:rPr>
                <w:rFonts w:ascii="Calibri" w:eastAsia="Liberation Serif" w:hAnsi="Calibri" w:cs="Calibri"/>
                <w:color w:val="000000"/>
              </w:rPr>
              <w:t xml:space="preserve"> ottemperanza agli obblighi previsti da leggi, regolamenti o dalla normativa comunitaria ovvero imposti dalle Autorità per fronteggiare l'emergenza epidemiologica da COVID-19 e per l'esercizio in sicurezza di attività sociali ed economiche e in materia di sicurezza contro il contagio da Covid-19 nei locali aziendali.</w:t>
            </w:r>
          </w:p>
        </w:tc>
      </w:tr>
      <w:tr w:rsidR="00132035" w:rsidRPr="007E272F" w:rsidTr="002E6C65">
        <w:trPr>
          <w:trHeight w:val="1487"/>
        </w:trPr>
        <w:tc>
          <w:tcPr>
            <w:tcW w:w="2083" w:type="dxa"/>
            <w:tcBorders>
              <w:top w:val="single" w:sz="2" w:space="0" w:color="7F7F7F"/>
              <w:bottom w:val="single" w:sz="2" w:space="0" w:color="7F7F7F"/>
              <w:right w:val="single" w:sz="2" w:space="0" w:color="7F7F7F"/>
            </w:tcBorders>
            <w:shd w:val="clear" w:color="auto" w:fill="F2F2F2"/>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t>Base giuridica del trattamento</w:t>
            </w:r>
          </w:p>
        </w:tc>
        <w:tc>
          <w:tcPr>
            <w:tcW w:w="8034" w:type="dxa"/>
            <w:tcBorders>
              <w:top w:val="single" w:sz="2" w:space="0" w:color="7F7F7F"/>
              <w:left w:val="single" w:sz="2" w:space="0" w:color="7F7F7F"/>
              <w:bottom w:val="single" w:sz="2" w:space="0" w:color="7F7F7F"/>
            </w:tcBorders>
            <w:shd w:val="clear" w:color="auto" w:fill="F2F2F2"/>
          </w:tcPr>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I dati personali di cui alla presente attività saranno t</w:t>
            </w:r>
            <w:r w:rsidRPr="007E272F">
              <w:rPr>
                <w:rFonts w:ascii="Calibri" w:eastAsia="Liberation Serif" w:hAnsi="Calibri" w:cs="Calibri"/>
                <w:b/>
                <w:color w:val="000000"/>
              </w:rPr>
              <w:t xml:space="preserve">rattati esclusivamente ai sensi </w:t>
            </w:r>
            <w:r w:rsidRPr="007E272F">
              <w:rPr>
                <w:rFonts w:ascii="Calibri" w:eastAsia="Liberation Serif" w:hAnsi="Calibri" w:cs="Calibri"/>
                <w:color w:val="000000"/>
              </w:rPr>
              <w:t xml:space="preserve">dell’art. 6, </w:t>
            </w:r>
            <w:proofErr w:type="spellStart"/>
            <w:r w:rsidRPr="007E272F">
              <w:rPr>
                <w:rFonts w:ascii="Calibri" w:eastAsia="Liberation Serif" w:hAnsi="Calibri" w:cs="Calibri"/>
                <w:color w:val="000000"/>
              </w:rPr>
              <w:t>lett</w:t>
            </w:r>
            <w:proofErr w:type="spellEnd"/>
            <w:r w:rsidRPr="007E272F">
              <w:rPr>
                <w:rFonts w:ascii="Calibri" w:eastAsia="Liberation Serif" w:hAnsi="Calibri" w:cs="Calibri"/>
                <w:color w:val="000000"/>
              </w:rPr>
              <w:t xml:space="preserve">. </w:t>
            </w:r>
            <w:proofErr w:type="gramStart"/>
            <w:r w:rsidRPr="007E272F">
              <w:rPr>
                <w:rFonts w:ascii="Calibri" w:eastAsia="Liberation Serif" w:hAnsi="Calibri" w:cs="Calibri"/>
                <w:color w:val="000000"/>
              </w:rPr>
              <w:t>b ed</w:t>
            </w:r>
            <w:proofErr w:type="gramEnd"/>
            <w:r w:rsidRPr="007E272F">
              <w:rPr>
                <w:rFonts w:ascii="Calibri" w:eastAsia="Liberation Serif" w:hAnsi="Calibri" w:cs="Calibri"/>
                <w:color w:val="000000"/>
              </w:rPr>
              <w:t xml:space="preserve"> f del GDPR. </w:t>
            </w:r>
          </w:p>
          <w:p w:rsidR="00132035" w:rsidRPr="007E272F" w:rsidRDefault="00132035" w:rsidP="002E6C65">
            <w:pPr>
              <w:rPr>
                <w:rFonts w:ascii="Calibri" w:eastAsia="Calibri" w:hAnsi="Calibri" w:cs="Calibri"/>
              </w:rPr>
            </w:pPr>
            <w:r w:rsidRPr="007E272F">
              <w:rPr>
                <w:rFonts w:ascii="Calibri" w:eastAsia="Liberation Serif" w:hAnsi="Calibri" w:cs="Calibri"/>
                <w:color w:val="000000"/>
              </w:rPr>
              <w:t>Il trattamento dei dati viene effettuato per la tutela delle persone</w:t>
            </w:r>
            <w:r>
              <w:rPr>
                <w:rFonts w:ascii="Calibri" w:eastAsia="Liberation Serif" w:hAnsi="Calibri" w:cs="Calibri"/>
                <w:color w:val="000000"/>
              </w:rPr>
              <w:t xml:space="preserve">. </w:t>
            </w:r>
            <w:r w:rsidRPr="007E272F">
              <w:rPr>
                <w:rFonts w:ascii="Calibri" w:eastAsia="Liberation Serif" w:hAnsi="Calibri" w:cs="Calibri"/>
                <w:color w:val="000000"/>
              </w:rPr>
              <w:t>Il conferimento dei dati è facoltativo, ma in caso di rifiuto a fornire il proprio</w:t>
            </w:r>
            <w:r>
              <w:rPr>
                <w:rFonts w:ascii="Calibri" w:eastAsia="Liberation Serif" w:hAnsi="Calibri" w:cs="Calibri"/>
                <w:color w:val="000000"/>
              </w:rPr>
              <w:t xml:space="preserve"> certificato vaccinale (Green Pass) o documentazione attestante l’esenzione</w:t>
            </w:r>
            <w:r w:rsidRPr="007E272F">
              <w:rPr>
                <w:rFonts w:ascii="Calibri" w:eastAsia="Liberation Serif" w:hAnsi="Calibri" w:cs="Calibri"/>
                <w:color w:val="000000"/>
              </w:rPr>
              <w:t>, non sarà consentito l’accesso ai locali.</w:t>
            </w:r>
          </w:p>
        </w:tc>
      </w:tr>
      <w:tr w:rsidR="00132035" w:rsidRPr="007E272F" w:rsidTr="002E6C65">
        <w:trPr>
          <w:trHeight w:val="315"/>
        </w:trPr>
        <w:tc>
          <w:tcPr>
            <w:tcW w:w="2083" w:type="dxa"/>
            <w:tcBorders>
              <w:top w:val="single" w:sz="2" w:space="0" w:color="7F7F7F"/>
              <w:bottom w:val="single" w:sz="2" w:space="0" w:color="7F7F7F"/>
              <w:right w:val="single" w:sz="2" w:space="0" w:color="7F7F7F"/>
            </w:tcBorders>
            <w:shd w:val="clear" w:color="auto" w:fill="auto"/>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lastRenderedPageBreak/>
              <w:t>Modalità del trattamento</w:t>
            </w:r>
          </w:p>
        </w:tc>
        <w:tc>
          <w:tcPr>
            <w:tcW w:w="8034" w:type="dxa"/>
            <w:tcBorders>
              <w:top w:val="single" w:sz="2" w:space="0" w:color="7F7F7F"/>
              <w:left w:val="single" w:sz="2" w:space="0" w:color="7F7F7F"/>
              <w:bottom w:val="single" w:sz="2" w:space="0" w:color="7F7F7F"/>
            </w:tcBorders>
            <w:shd w:val="clear" w:color="auto" w:fill="auto"/>
          </w:tcPr>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Il trattamento dei suoi dati personali è realizzato manualmente e/o con il supporto di mezzi informatici o telematici, nel rispetto dei principi di liceità e correttezza di cui all’art. 5 del GDPR e in modo tale da garantire la riservatezza e la sicurezza delle informazioni. </w:t>
            </w:r>
          </w:p>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L’istituto, nella qualità di Titolare del trattamento, tratta i suoi dati personali, attraverso il Responsabile esterno al Trattamento dei Dati. </w:t>
            </w:r>
          </w:p>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Si informa inoltre che, L’Istituto si impegna ad assicurare che le informazioni e i dati trattati ed utilizzati siano adeguati, pertinenti e limitati a quanto necessario rispetto alle finalità di trattamento sopra descritte, e che i suoi dati personali siano trattati in modo da garantite la sicurezza degli stessi, anche attraverso misure tecniche e organizzative adeguate ed efficaci messe in atto dal Titolare, nel rispetto del principio di </w:t>
            </w:r>
            <w:proofErr w:type="spellStart"/>
            <w:r w:rsidRPr="007E272F">
              <w:rPr>
                <w:rFonts w:ascii="Calibri" w:eastAsia="Liberation Serif" w:hAnsi="Calibri" w:cs="Calibri"/>
                <w:color w:val="000000"/>
              </w:rPr>
              <w:t>Accountability</w:t>
            </w:r>
            <w:proofErr w:type="spellEnd"/>
            <w:r w:rsidRPr="007E272F">
              <w:rPr>
                <w:rFonts w:ascii="Calibri" w:eastAsia="Liberation Serif" w:hAnsi="Calibri" w:cs="Calibri"/>
                <w:color w:val="000000"/>
              </w:rPr>
              <w:t xml:space="preserve"> (Responsabilizzazione) prescritto dal GDPR, che evitino il rischio di perdita, accesso non autorizzato, uso illecito e diffusione degli stessi. </w:t>
            </w:r>
          </w:p>
          <w:p w:rsidR="00132035" w:rsidRPr="007E272F" w:rsidRDefault="00132035" w:rsidP="002E6C65">
            <w:pPr>
              <w:spacing w:after="537"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Il presente trattamento di dati personali non comporta alcuna attivazione di processi decisionali automatizzati.</w:t>
            </w:r>
          </w:p>
        </w:tc>
      </w:tr>
      <w:tr w:rsidR="00132035" w:rsidRPr="007E272F" w:rsidTr="002E6C65">
        <w:trPr>
          <w:trHeight w:val="658"/>
        </w:trPr>
        <w:tc>
          <w:tcPr>
            <w:tcW w:w="2083" w:type="dxa"/>
            <w:tcBorders>
              <w:top w:val="single" w:sz="2" w:space="0" w:color="7F7F7F"/>
              <w:bottom w:val="single" w:sz="2" w:space="0" w:color="7F7F7F"/>
              <w:right w:val="single" w:sz="2" w:space="0" w:color="7F7F7F"/>
            </w:tcBorders>
            <w:shd w:val="clear" w:color="auto" w:fill="F2F2F2"/>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t>Destinatari dei dati personali</w:t>
            </w:r>
          </w:p>
        </w:tc>
        <w:tc>
          <w:tcPr>
            <w:tcW w:w="8034" w:type="dxa"/>
            <w:tcBorders>
              <w:top w:val="single" w:sz="2" w:space="0" w:color="7F7F7F"/>
              <w:left w:val="single" w:sz="2" w:space="0" w:color="7F7F7F"/>
              <w:bottom w:val="single" w:sz="2" w:space="0" w:color="7F7F7F"/>
            </w:tcBorders>
            <w:shd w:val="clear" w:color="auto" w:fill="F2F2F2"/>
          </w:tcPr>
          <w:p w:rsidR="00132035" w:rsidRPr="007E272F" w:rsidRDefault="00132035" w:rsidP="002E6C65">
            <w:pPr>
              <w:keepNext/>
              <w:keepLines/>
              <w:ind w:left="-5" w:hanging="10"/>
              <w:outlineLvl w:val="1"/>
              <w:rPr>
                <w:rFonts w:ascii="Calibri" w:eastAsia="Liberation Serif" w:hAnsi="Calibri" w:cs="Calibri"/>
                <w:i/>
                <w:color w:val="000000"/>
              </w:rPr>
            </w:pPr>
            <w:r w:rsidRPr="007E272F">
              <w:rPr>
                <w:rFonts w:ascii="Calibri" w:eastAsia="Liberation Serif" w:hAnsi="Calibri" w:cs="Calibri"/>
                <w:i/>
                <w:color w:val="000000"/>
              </w:rPr>
              <w:t xml:space="preserve">Preposti al trattamento </w:t>
            </w:r>
          </w:p>
          <w:p w:rsidR="00132035" w:rsidRPr="007E272F" w:rsidRDefault="00132035" w:rsidP="002E6C65">
            <w:pPr>
              <w:spacing w:after="4" w:line="249" w:lineRule="auto"/>
              <w:ind w:left="-5" w:right="7" w:hanging="10"/>
              <w:jc w:val="both"/>
              <w:rPr>
                <w:rFonts w:ascii="Calibri" w:eastAsia="Liberation Serif" w:hAnsi="Calibri" w:cs="Calibri"/>
                <w:color w:val="000000"/>
              </w:rPr>
            </w:pPr>
            <w:r w:rsidRPr="007E272F">
              <w:rPr>
                <w:rFonts w:ascii="Calibri" w:eastAsia="Liberation Serif" w:hAnsi="Calibri" w:cs="Calibri"/>
                <w:color w:val="000000"/>
              </w:rPr>
              <w:t xml:space="preserve">I dati personali sono trattati oltre dal Responsabile esterno del trattamento, dai dipendenti e collaboratori, anche esterni, del Titolare. Le persone preposte alle attività di trattamento sono previamente autorizzate e istruite dal Delegato del Titolare, in ordine alle finalità e alle relative modalità del trattamento. </w:t>
            </w:r>
          </w:p>
          <w:p w:rsidR="00132035" w:rsidRPr="007E272F" w:rsidRDefault="00132035" w:rsidP="002E6C65">
            <w:pPr>
              <w:rPr>
                <w:rFonts w:ascii="Calibri" w:eastAsia="Liberation Serif" w:hAnsi="Calibri" w:cs="Calibri"/>
                <w:color w:val="000000"/>
              </w:rPr>
            </w:pPr>
            <w:r w:rsidRPr="007E272F">
              <w:rPr>
                <w:rFonts w:ascii="Calibri" w:eastAsia="Liberation Serif" w:hAnsi="Calibri" w:cs="Calibri"/>
                <w:i/>
                <w:color w:val="000000"/>
              </w:rPr>
              <w:t xml:space="preserve">Comunicazioni a terzi </w:t>
            </w:r>
          </w:p>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I dati personali di cui alla presente attività non saranno né diffusi né comunicati a terzi, fatti salvi i casi in cui si renda necessario comunicarli a soggetti pubblici legittimati a richiedere tali dati.  </w:t>
            </w:r>
          </w:p>
          <w:p w:rsidR="00132035" w:rsidRPr="007E272F" w:rsidRDefault="00132035" w:rsidP="002E6C65">
            <w:pPr>
              <w:rPr>
                <w:rFonts w:ascii="Calibri" w:eastAsia="Liberation Serif" w:hAnsi="Calibri" w:cs="Calibri"/>
                <w:color w:val="000000"/>
              </w:rPr>
            </w:pPr>
            <w:r w:rsidRPr="007E272F">
              <w:rPr>
                <w:rFonts w:ascii="Calibri" w:eastAsia="Liberation Serif" w:hAnsi="Calibri" w:cs="Calibri"/>
                <w:i/>
                <w:color w:val="000000"/>
              </w:rPr>
              <w:t>Trasferimenti extra UE</w:t>
            </w:r>
            <w:r w:rsidRPr="007E272F">
              <w:rPr>
                <w:rFonts w:ascii="Calibri" w:eastAsia="Liberation Serif" w:hAnsi="Calibri" w:cs="Calibri"/>
                <w:color w:val="000000"/>
              </w:rPr>
              <w:t xml:space="preserve"> </w:t>
            </w:r>
          </w:p>
          <w:p w:rsidR="00132035" w:rsidRPr="007E272F" w:rsidRDefault="00132035" w:rsidP="002E6C65">
            <w:pPr>
              <w:spacing w:after="267"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I dati personali di cui alla presente attività non saranno né diffusi né trasferiti in paesi extra UE. </w:t>
            </w:r>
          </w:p>
        </w:tc>
      </w:tr>
      <w:tr w:rsidR="00132035" w:rsidRPr="007E272F" w:rsidTr="002E6C65">
        <w:tc>
          <w:tcPr>
            <w:tcW w:w="2083" w:type="dxa"/>
            <w:tcBorders>
              <w:top w:val="single" w:sz="2" w:space="0" w:color="7F7F7F"/>
              <w:bottom w:val="single" w:sz="2" w:space="0" w:color="7F7F7F"/>
              <w:right w:val="single" w:sz="2" w:space="0" w:color="7F7F7F"/>
            </w:tcBorders>
            <w:shd w:val="clear" w:color="auto" w:fill="auto"/>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t>Periodo di conservazione</w:t>
            </w:r>
          </w:p>
        </w:tc>
        <w:tc>
          <w:tcPr>
            <w:tcW w:w="8034" w:type="dxa"/>
            <w:tcBorders>
              <w:top w:val="single" w:sz="2" w:space="0" w:color="7F7F7F"/>
              <w:left w:val="single" w:sz="2" w:space="0" w:color="7F7F7F"/>
              <w:bottom w:val="single" w:sz="2" w:space="0" w:color="7F7F7F"/>
            </w:tcBorders>
            <w:shd w:val="clear" w:color="auto" w:fill="auto"/>
          </w:tcPr>
          <w:p w:rsidR="00132035" w:rsidRPr="007E272F" w:rsidRDefault="00132035" w:rsidP="002E6C65">
            <w:pPr>
              <w:spacing w:after="4" w:line="249" w:lineRule="auto"/>
              <w:ind w:left="-5" w:hanging="10"/>
              <w:jc w:val="both"/>
              <w:rPr>
                <w:rFonts w:ascii="Calibri" w:eastAsia="Liberation Serif" w:hAnsi="Calibri" w:cs="Calibri"/>
                <w:color w:val="000000"/>
              </w:rPr>
            </w:pPr>
            <w:r w:rsidRPr="007E272F">
              <w:rPr>
                <w:rFonts w:ascii="Calibri" w:eastAsia="Liberation Serif" w:hAnsi="Calibri" w:cs="Calibri"/>
                <w:color w:val="000000"/>
              </w:rPr>
              <w:t xml:space="preserve">I dati trattati nell’ambito del controllo della certificazione verde Covid-19 non saranno registrati né conservati oltre quanto previsto dalla normativa vigente.  </w:t>
            </w:r>
          </w:p>
        </w:tc>
      </w:tr>
      <w:tr w:rsidR="00132035" w:rsidRPr="007E272F" w:rsidTr="002E6C65">
        <w:trPr>
          <w:trHeight w:val="3240"/>
        </w:trPr>
        <w:tc>
          <w:tcPr>
            <w:tcW w:w="2083" w:type="dxa"/>
            <w:tcBorders>
              <w:top w:val="single" w:sz="2" w:space="0" w:color="7F7F7F"/>
              <w:bottom w:val="single" w:sz="2" w:space="0" w:color="7F7F7F"/>
              <w:right w:val="single" w:sz="2" w:space="0" w:color="7F7F7F"/>
            </w:tcBorders>
            <w:shd w:val="clear" w:color="auto" w:fill="F2F2F2"/>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t>Diritti degli interessati</w:t>
            </w:r>
          </w:p>
        </w:tc>
        <w:tc>
          <w:tcPr>
            <w:tcW w:w="8034" w:type="dxa"/>
            <w:tcBorders>
              <w:top w:val="single" w:sz="2" w:space="0" w:color="7F7F7F"/>
              <w:left w:val="single" w:sz="2" w:space="0" w:color="7F7F7F"/>
              <w:bottom w:val="single" w:sz="2" w:space="0" w:color="7F7F7F"/>
            </w:tcBorders>
            <w:shd w:val="clear" w:color="auto" w:fill="F2F2F2"/>
          </w:tcPr>
          <w:p w:rsidR="00132035" w:rsidRPr="007E272F" w:rsidRDefault="00132035" w:rsidP="002E6C65">
            <w:pPr>
              <w:spacing w:after="4" w:line="249" w:lineRule="auto"/>
              <w:ind w:left="-5" w:right="67" w:hanging="10"/>
              <w:jc w:val="both"/>
              <w:rPr>
                <w:rFonts w:ascii="Calibri" w:eastAsia="Liberation Serif" w:hAnsi="Calibri" w:cs="Calibri"/>
                <w:color w:val="000000"/>
              </w:rPr>
            </w:pPr>
            <w:r w:rsidRPr="007E272F">
              <w:rPr>
                <w:rFonts w:ascii="Calibri" w:eastAsia="Liberation Serif" w:hAnsi="Calibri" w:cs="Calibri"/>
                <w:color w:val="000000"/>
              </w:rPr>
              <w:t xml:space="preserve">Gli Interessati (persone fisiche cui si riferiscono i dati personali) hanno il diritto di ottenere, nei casi previsti, l'accesso ai propri dati personali, la rettifica, la cancellazione degli stessi o la limitazione del trattamento che li riguarda o di opporsi al trattamento (artt. 15 e ss. del GDPR). </w:t>
            </w:r>
          </w:p>
          <w:p w:rsidR="00132035" w:rsidRPr="007E272F" w:rsidRDefault="00132035" w:rsidP="002E6C65">
            <w:pPr>
              <w:keepNext/>
              <w:keepLines/>
              <w:ind w:left="-5" w:hanging="10"/>
              <w:outlineLvl w:val="1"/>
              <w:rPr>
                <w:rFonts w:ascii="Calibri" w:eastAsia="Liberation Serif" w:hAnsi="Calibri" w:cs="Calibri"/>
                <w:i/>
                <w:color w:val="000000"/>
              </w:rPr>
            </w:pPr>
            <w:r w:rsidRPr="007E272F">
              <w:rPr>
                <w:rFonts w:ascii="Calibri" w:eastAsia="Liberation Serif" w:hAnsi="Calibri" w:cs="Calibri"/>
                <w:i/>
                <w:color w:val="000000"/>
              </w:rPr>
              <w:t xml:space="preserve">Diritto di reclamo </w:t>
            </w:r>
          </w:p>
          <w:p w:rsidR="00132035" w:rsidRPr="007E272F" w:rsidRDefault="00132035" w:rsidP="002E6C65">
            <w:pPr>
              <w:spacing w:after="272" w:line="249" w:lineRule="auto"/>
              <w:ind w:left="-5" w:hanging="10"/>
              <w:jc w:val="both"/>
              <w:rPr>
                <w:rFonts w:ascii="Calibri" w:eastAsia="Liberation Serif" w:hAnsi="Calibri" w:cs="Calibri"/>
                <w:color w:val="000000"/>
              </w:rPr>
            </w:pPr>
            <w:r w:rsidRPr="007E272F">
              <w:rPr>
                <w:rFonts w:ascii="Calibri" w:eastAsia="Liberation Serif" w:hAnsi="Calibri" w:cs="Calibri"/>
                <w:color w:val="000000"/>
              </w:rPr>
              <w:t xml:space="preserve">Gli interessati che ritengono che il trattamento dei dati personali a loro riferiti, effettuato nell’ambito della presente attività, avvenga in violazione di quanto previsto dal GDPR, hanno il diritto di proporre reclamo all’Autorità Garante, come previsto dall'art. 77 del GDPR stesso, ovvero, di adire le opportune sedi giudiziarie (art. 79 del GDPR). </w:t>
            </w:r>
          </w:p>
        </w:tc>
      </w:tr>
      <w:tr w:rsidR="00132035" w:rsidRPr="007E272F" w:rsidTr="002E6C65">
        <w:trPr>
          <w:trHeight w:val="436"/>
        </w:trPr>
        <w:tc>
          <w:tcPr>
            <w:tcW w:w="2083" w:type="dxa"/>
            <w:tcBorders>
              <w:top w:val="single" w:sz="2" w:space="0" w:color="7F7F7F"/>
              <w:bottom w:val="single" w:sz="2" w:space="0" w:color="7F7F7F"/>
              <w:right w:val="single" w:sz="2" w:space="0" w:color="7F7F7F"/>
            </w:tcBorders>
            <w:shd w:val="clear" w:color="auto" w:fill="auto"/>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lastRenderedPageBreak/>
              <w:t>Chi è il Titolare del trattamento?</w:t>
            </w:r>
          </w:p>
        </w:tc>
        <w:tc>
          <w:tcPr>
            <w:tcW w:w="8034" w:type="dxa"/>
            <w:tcBorders>
              <w:top w:val="single" w:sz="2" w:space="0" w:color="7F7F7F"/>
              <w:left w:val="single" w:sz="2" w:space="0" w:color="7F7F7F"/>
              <w:bottom w:val="single" w:sz="2" w:space="0" w:color="7F7F7F"/>
            </w:tcBorders>
            <w:shd w:val="clear" w:color="auto" w:fill="auto"/>
            <w:vAlign w:val="center"/>
          </w:tcPr>
          <w:p w:rsidR="00132035" w:rsidRPr="007E272F" w:rsidRDefault="00132035" w:rsidP="002E6C65">
            <w:pPr>
              <w:rPr>
                <w:rFonts w:ascii="Calibri" w:eastAsia="Calibri" w:hAnsi="Calibri" w:cs="Calibri"/>
                <w:b/>
              </w:rPr>
            </w:pPr>
            <w:r w:rsidRPr="007E272F">
              <w:rPr>
                <w:rFonts w:ascii="Calibri" w:eastAsia="Calibri" w:hAnsi="Calibri" w:cs="Calibri"/>
              </w:rPr>
              <w:t>L’Istituto Scolastico nella persona del Dirigente Scolastico pro tempore</w:t>
            </w:r>
          </w:p>
        </w:tc>
      </w:tr>
      <w:tr w:rsidR="00132035" w:rsidRPr="007E272F" w:rsidTr="002E6C65">
        <w:trPr>
          <w:trHeight w:val="658"/>
        </w:trPr>
        <w:tc>
          <w:tcPr>
            <w:tcW w:w="2083" w:type="dxa"/>
            <w:tcBorders>
              <w:top w:val="single" w:sz="2" w:space="0" w:color="7F7F7F"/>
              <w:right w:val="single" w:sz="2" w:space="0" w:color="7F7F7F"/>
            </w:tcBorders>
            <w:shd w:val="clear" w:color="auto" w:fill="F2F2F2"/>
          </w:tcPr>
          <w:p w:rsidR="00132035" w:rsidRPr="007E272F" w:rsidRDefault="00132035" w:rsidP="002E6C65">
            <w:pPr>
              <w:rPr>
                <w:rFonts w:ascii="Calibri" w:eastAsia="Calibri" w:hAnsi="Calibri" w:cs="Calibri"/>
                <w:b/>
                <w:bCs/>
                <w:color w:val="7F7F7F"/>
              </w:rPr>
            </w:pPr>
            <w:r w:rsidRPr="007E272F">
              <w:rPr>
                <w:rFonts w:ascii="Calibri" w:eastAsia="Calibri" w:hAnsi="Calibri" w:cs="Calibri"/>
                <w:bCs/>
                <w:color w:val="7F7F7F"/>
              </w:rPr>
              <w:t xml:space="preserve">Responsabile della protezione dei dati </w:t>
            </w:r>
            <w:r w:rsidRPr="007E272F">
              <w:rPr>
                <w:rFonts w:ascii="Calibri" w:eastAsia="Calibri" w:hAnsi="Calibri" w:cs="Calibri"/>
                <w:bCs/>
                <w:color w:val="7F7F7F"/>
              </w:rPr>
              <w:br/>
              <w:t>(R.P.D. / D.P.O.)</w:t>
            </w:r>
          </w:p>
        </w:tc>
        <w:tc>
          <w:tcPr>
            <w:tcW w:w="8034" w:type="dxa"/>
            <w:tcBorders>
              <w:top w:val="single" w:sz="2" w:space="0" w:color="7F7F7F"/>
              <w:left w:val="single" w:sz="2" w:space="0" w:color="7F7F7F"/>
            </w:tcBorders>
            <w:shd w:val="clear" w:color="auto" w:fill="F2F2F2"/>
          </w:tcPr>
          <w:p w:rsidR="00132035" w:rsidRPr="007E272F" w:rsidRDefault="00132035" w:rsidP="002E6C65">
            <w:pPr>
              <w:rPr>
                <w:rFonts w:ascii="Calibri" w:eastAsia="Calibri" w:hAnsi="Calibri" w:cs="Calibri"/>
              </w:rPr>
            </w:pPr>
            <w:bookmarkStart w:id="0" w:name="OLE_LINK3"/>
            <w:r w:rsidRPr="007E272F">
              <w:rPr>
                <w:rFonts w:ascii="Calibri" w:eastAsia="Calibri" w:hAnsi="Calibri" w:cs="Calibri"/>
              </w:rPr>
              <w:t xml:space="preserve">Ferdinando Bassi </w:t>
            </w:r>
            <w:r w:rsidRPr="007E272F">
              <w:rPr>
                <w:rFonts w:ascii="Calibri" w:eastAsia="Calibri" w:hAnsi="Calibri" w:cs="Calibri"/>
              </w:rPr>
              <w:br/>
              <w:t xml:space="preserve">c/o Easyteam.org SRL </w:t>
            </w:r>
            <w:bookmarkEnd w:id="0"/>
            <w:r w:rsidRPr="007E272F">
              <w:rPr>
                <w:rFonts w:ascii="Calibri" w:eastAsia="Calibri" w:hAnsi="Calibri" w:cs="Calibri"/>
              </w:rPr>
              <w:t>– via Walter Tobagi 2 – 20067 TRIBIANO (MI)</w:t>
            </w:r>
          </w:p>
          <w:p w:rsidR="00132035" w:rsidRPr="007E272F" w:rsidRDefault="00132035" w:rsidP="002E6C65">
            <w:pPr>
              <w:rPr>
                <w:rFonts w:ascii="Calibri" w:eastAsia="Calibri" w:hAnsi="Calibri" w:cs="Calibri"/>
              </w:rPr>
            </w:pPr>
            <w:r w:rsidRPr="007E272F">
              <w:rPr>
                <w:rFonts w:ascii="Calibri" w:eastAsia="Calibri" w:hAnsi="Calibri" w:cs="Calibri"/>
              </w:rPr>
              <w:t>e-mail: rpd@easyteam.org</w:t>
            </w:r>
          </w:p>
        </w:tc>
      </w:tr>
    </w:tbl>
    <w:p w:rsidR="00132035" w:rsidRPr="007E272F" w:rsidRDefault="00132035" w:rsidP="00132035">
      <w:pPr>
        <w:rPr>
          <w:rFonts w:ascii="Calibri" w:hAnsi="Calibri" w:cs="Calibri"/>
        </w:rPr>
      </w:pPr>
    </w:p>
    <w:p w:rsidR="00132035" w:rsidRPr="007E272F" w:rsidRDefault="00132035" w:rsidP="00132035">
      <w:pPr>
        <w:ind w:left="284" w:hanging="280"/>
        <w:rPr>
          <w:rFonts w:ascii="Calibri" w:hAnsi="Calibri" w:cs="Calibri"/>
          <w:sz w:val="18"/>
          <w:szCs w:val="18"/>
        </w:rPr>
      </w:pPr>
    </w:p>
    <w:p w:rsidR="00E43806" w:rsidRDefault="00E43806">
      <w:bookmarkStart w:id="1" w:name="_GoBack"/>
      <w:bookmarkEnd w:id="1"/>
    </w:p>
    <w:sectPr w:rsidR="00E438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altName w:val="Calibri"/>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658E"/>
    <w:multiLevelType w:val="hybridMultilevel"/>
    <w:tmpl w:val="7426338A"/>
    <w:lvl w:ilvl="0" w:tplc="C58C3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E43E0">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721DB2">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FE00E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26B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52E2C6">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3A7B7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60B38">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EE54D4">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E2914"/>
    <w:multiLevelType w:val="hybridMultilevel"/>
    <w:tmpl w:val="4D60B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35"/>
    <w:rsid w:val="00132035"/>
    <w:rsid w:val="0045460D"/>
    <w:rsid w:val="00E43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64FDA-176B-4081-9A3F-C776ADC6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0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2035"/>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1320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Assistente03</dc:creator>
  <cp:keywords/>
  <dc:description/>
  <cp:lastModifiedBy>Assistente03</cp:lastModifiedBy>
  <cp:revision>2</cp:revision>
  <dcterms:created xsi:type="dcterms:W3CDTF">2021-09-13T12:55:00Z</dcterms:created>
  <dcterms:modified xsi:type="dcterms:W3CDTF">2021-09-13T12:55:00Z</dcterms:modified>
</cp:coreProperties>
</file>