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e1"/>
        <w:pBdr/>
        <w:rPr>
          <w:color w:val="000000"/>
        </w:rPr>
      </w:pPr>
      <w:r>
        <w:rPr>
          <w:color w:val="000000"/>
        </w:rPr>
      </w:r>
    </w:p>
    <w:tbl>
      <w:tblPr>
        <w:tblW w:w="112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99"/>
        <w:gridCol w:w="5619"/>
      </w:tblGrid>
      <w:tr>
        <w:trPr/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DIPARTIMENTO DI LETTERE</w:t>
            </w:r>
          </w:p>
          <w:p>
            <w:pPr>
              <w:pStyle w:val="Normale1"/>
              <w:widowControl w:val="false"/>
              <w:pBdr/>
              <w:spacing w:lineRule="auto" w:line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CLASSI PRIME LINGUISTICO</w:t>
            </w:r>
          </w:p>
          <w:p>
            <w:pPr>
              <w:pStyle w:val="Normale1"/>
              <w:widowControl w:val="false"/>
              <w:pBdr/>
              <w:spacing w:lineRule="auto" w:line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Testo adottato: Silvia Fiorini- Francesca Puccetti, </w:t>
            </w:r>
            <w:r>
              <w:rPr>
                <w:i/>
                <w:iCs/>
                <w:color w:val="000000"/>
                <w:sz w:val="24"/>
                <w:szCs w:val="24"/>
              </w:rPr>
              <w:t>Hodie</w:t>
            </w:r>
            <w:r>
              <w:rPr>
                <w:color w:val="000000"/>
                <w:sz w:val="24"/>
                <w:szCs w:val="24"/>
              </w:rPr>
              <w:t>, G. D’Anna vol. unico</w:t>
            </w:r>
          </w:p>
          <w:p>
            <w:pPr>
              <w:pStyle w:val="Normale1"/>
              <w:widowControl w:val="false"/>
              <w:pBdr/>
              <w:spacing w:lineRule="auto" w:line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MATERIA: LATINO                  </w:t>
            </w:r>
          </w:p>
          <w:p>
            <w:pPr>
              <w:pStyle w:val="Normale1"/>
              <w:widowControl w:val="false"/>
              <w:pBdr/>
              <w:spacing w:lineRule="auto" w:line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CLASSE:</w:t>
            </w:r>
          </w:p>
          <w:p>
            <w:pPr>
              <w:pStyle w:val="Normale1"/>
              <w:widowControl w:val="false"/>
              <w:pBdr/>
              <w:spacing w:lineRule="auto" w:line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DOCENTE</w:t>
            </w:r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</w:tr>
    </w:tbl>
    <w:p>
      <w:pPr>
        <w:pStyle w:val="Normale1"/>
        <w:pBdr/>
        <w:rPr>
          <w:b/>
          <w:b/>
          <w:smallCaps/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 </w:t>
      </w:r>
    </w:p>
    <w:tbl>
      <w:tblPr>
        <w:tblW w:w="111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73"/>
        <w:gridCol w:w="5595"/>
      </w:tblGrid>
      <w:tr>
        <w:trPr/>
        <w:tc>
          <w:tcPr>
            <w:tcW w:w="1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jc w:val="center"/>
              <w:rPr>
                <w:color w:val="000000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profilo della classe</w:t>
            </w:r>
          </w:p>
        </w:tc>
      </w:tr>
      <w:tr>
        <w:trPr/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jc w:val="center"/>
              <w:rPr>
                <w:b/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ingresso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jc w:val="center"/>
              <w:rPr>
                <w:color w:val="000000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uscita</w:t>
            </w:r>
          </w:p>
        </w:tc>
      </w:tr>
      <w:tr>
        <w:trPr/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smallCaps/>
                <w:sz w:val="24"/>
              </w:rPr>
            </w:pPr>
            <w:r>
              <w:rPr>
                <w:smallCaps/>
                <w:sz w:val="24"/>
              </w:rPr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jc w:val="both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</w:r>
          </w:p>
          <w:p>
            <w:pPr>
              <w:pStyle w:val="Normale1"/>
              <w:widowControl w:val="false"/>
              <w:pBdr/>
              <w:jc w:val="both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competenze di cittadinanza   deliberate dal consiglio di classe</w:t>
            </w:r>
          </w:p>
        </w:tc>
      </w:tr>
      <w:tr>
        <w:trPr/>
        <w:tc>
          <w:tcPr>
            <w:tcW w:w="1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Imparare ad imparare</w:t>
            </w:r>
            <w:r>
              <w:rPr>
                <w:color w:val="000000"/>
                <w:sz w:val="16"/>
                <w:szCs w:val="16"/>
              </w:rPr>
              <w:t>: organizzare il proprio apprendimento, individuando, scegliendo ed utilizzando varie fonti e varie modalità di informazione e di formazione (formale, non formale, informale), anche in funzione dei tempi disponibili, delle proprie strategie e del proprio metodo di studio e di lavoro.</w:t>
            </w:r>
          </w:p>
          <w:p>
            <w:pPr>
              <w:pStyle w:val="Normale1"/>
              <w:widowControl w:val="false"/>
              <w:numPr>
                <w:ilvl w:val="0"/>
                <w:numId w:val="1"/>
              </w:numPr>
              <w:pBdr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Progettare</w:t>
            </w:r>
            <w:r>
              <w:rPr>
                <w:color w:val="000000"/>
                <w:sz w:val="16"/>
                <w:szCs w:val="16"/>
              </w:rPr>
              <w:t>: 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      </w:r>
          </w:p>
          <w:p>
            <w:pPr>
              <w:pStyle w:val="Normale1"/>
              <w:widowControl w:val="false"/>
              <w:numPr>
                <w:ilvl w:val="0"/>
                <w:numId w:val="1"/>
              </w:numPr>
              <w:pBdr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Comunicare</w:t>
            </w:r>
          </w:p>
          <w:p>
            <w:pPr>
              <w:pStyle w:val="Normale1"/>
              <w:widowControl w:val="false"/>
              <w:numPr>
                <w:ilvl w:val="0"/>
                <w:numId w:val="2"/>
              </w:numPr>
              <w:pBdr/>
              <w:tabs>
                <w:tab w:val="clear" w:pos="708"/>
                <w:tab w:val="left" w:pos="2136" w:leader="none"/>
              </w:tabs>
              <w:ind w:left="1068" w:hanging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comprendere messaggi di genere diverso (quotidiano, letterario, tecnico, scientifico) e di complessità diversa, trasmessi utilizzando linguaggi diversi (verbale, matematico, scientifico, simbolico, ecc.) mediante diversi supporti (cartacei, informatici e multimediali)</w:t>
            </w:r>
          </w:p>
          <w:p>
            <w:pPr>
              <w:pStyle w:val="Normale1"/>
              <w:widowControl w:val="false"/>
              <w:numPr>
                <w:ilvl w:val="0"/>
                <w:numId w:val="2"/>
              </w:numPr>
              <w:pBdr/>
              <w:tabs>
                <w:tab w:val="clear" w:pos="708"/>
                <w:tab w:val="left" w:pos="2136" w:leader="none"/>
              </w:tabs>
              <w:ind w:left="1068" w:hanging="0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rappresentare 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Collaborare e partecipare</w:t>
            </w:r>
            <w:r>
              <w:rPr>
                <w:color w:val="000000"/>
                <w:sz w:val="16"/>
                <w:szCs w:val="16"/>
              </w:rPr>
              <w:t>: 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Agire in modo autonomo e responsabile</w:t>
            </w:r>
            <w:r>
              <w:rPr>
                <w:color w:val="000000"/>
                <w:sz w:val="16"/>
                <w:szCs w:val="16"/>
              </w:rPr>
              <w:t xml:space="preserve">: sapersi inserire in modo attivo e consapevole nella vita sociale e far valere al suo interno i propri diritti e bisogni riconoscendo al contempo quelli altrui, le opportunità comuni, i limiti, le regole, le responsabilità. 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Risolvere problemi</w:t>
            </w:r>
            <w:r>
              <w:rPr>
                <w:color w:val="000000"/>
                <w:sz w:val="16"/>
                <w:szCs w:val="16"/>
              </w:rPr>
              <w:t>: affrontare situazioni problematiche costruendo e verificando ipotesi, individuando le fonti e le risorse adeguate, raccogliendo e valutando i dati, proponendo soluzioni utilizzando, secondo il tipo di problema, contenuti e metodi delle diverse discipline.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Individuare collegamenti e relazioni</w:t>
            </w:r>
            <w:r>
              <w:rPr>
                <w:color w:val="000000"/>
                <w:sz w:val="16"/>
                <w:szCs w:val="16"/>
              </w:rPr>
              <w:t>: 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Acquisire ed interpretare l’informazione</w:t>
            </w:r>
            <w:r>
              <w:rPr>
                <w:color w:val="000000"/>
                <w:sz w:val="16"/>
                <w:szCs w:val="16"/>
              </w:rPr>
              <w:t>: acquisire ed interpretare criticamente l'informazione ricevuta nei diversi ambiti ed attraverso diversi strumenti comunicativi, valutandone l’attendibilità e l’utilità, distinguendo fatti e opinioni.</w:t>
            </w:r>
          </w:p>
        </w:tc>
      </w:tr>
    </w:tbl>
    <w:p>
      <w:pPr>
        <w:pStyle w:val="Normale1"/>
        <w:pBdr/>
        <w:rPr>
          <w:color w:val="000000"/>
        </w:rPr>
      </w:pPr>
      <w:r>
        <w:rPr>
          <w:color w:val="000000"/>
        </w:rPr>
      </w:r>
    </w:p>
    <w:p>
      <w:pPr>
        <w:pStyle w:val="Normale1"/>
        <w:pBdr/>
        <w:rPr>
          <w:color w:val="000000"/>
        </w:rPr>
      </w:pPr>
      <w:r>
        <w:rPr>
          <w:color w:val="000000"/>
        </w:rPr>
      </w:r>
    </w:p>
    <w:tbl>
      <w:tblPr>
        <w:tblW w:w="112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980"/>
        <w:gridCol w:w="815"/>
        <w:gridCol w:w="888"/>
        <w:gridCol w:w="575"/>
        <w:gridCol w:w="962"/>
      </w:tblGrid>
      <w:tr>
        <w:trPr/>
        <w:tc>
          <w:tcPr>
            <w:tcW w:w="7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b/>
                <w:color w:val="000000"/>
              </w:rPr>
              <w:t>COMPETENZE</w:t>
            </w:r>
          </w:p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jc w:val="center"/>
              <w:rPr>
                <w:color w:val="000000"/>
              </w:rPr>
            </w:pPr>
            <w:r>
              <w:rPr>
                <w:color w:val="000000"/>
              </w:rPr>
              <w:t>ASSI AFFERENTI</w:t>
            </w:r>
          </w:p>
        </w:tc>
      </w:tr>
      <w:tr>
        <w:trPr/>
        <w:tc>
          <w:tcPr>
            <w:tcW w:w="79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linguistico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matematico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storico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Tecnologico</w:t>
            </w:r>
          </w:p>
        </w:tc>
      </w:tr>
      <w:tr>
        <w:trPr/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numPr>
                <w:ilvl w:val="0"/>
                <w:numId w:val="6"/>
              </w:numPr>
              <w:pBdr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padroneggiare gli strumenti espressivi ed argomentativi indispensabili per gestire l’interazione comunicativa verbale in vari contesti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numPr>
                <w:ilvl w:val="0"/>
                <w:numId w:val="6"/>
              </w:numPr>
              <w:pBdr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leggere, comprendere e interpretare testi scritti di vario tipo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numPr>
                <w:ilvl w:val="0"/>
                <w:numId w:val="6"/>
              </w:numPr>
              <w:pBdr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produrre testi di vario tipo in relazione ai differenti scopi comunicativi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numPr>
                <w:ilvl w:val="0"/>
                <w:numId w:val="6"/>
              </w:numPr>
              <w:pBdr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utilizzare la lingua latina in relazione ai principali scopi comunicativi ed operativi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numPr>
                <w:ilvl w:val="0"/>
                <w:numId w:val="6"/>
              </w:numPr>
              <w:pBdr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utilizzare e produrre testi multimediali. Prendere appunti e redigere sintesi e relazioni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e1"/>
        <w:pBdr/>
        <w:jc w:val="both"/>
        <w:rPr>
          <w:color w:val="000000"/>
        </w:rPr>
      </w:pPr>
      <w:r>
        <w:rPr>
          <w:color w:val="000000"/>
        </w:rPr>
      </w:r>
    </w:p>
    <w:p>
      <w:pPr>
        <w:pStyle w:val="Normale1"/>
        <w:pBdr/>
        <w:jc w:val="both"/>
        <w:rPr>
          <w:color w:val="000000"/>
        </w:rPr>
      </w:pPr>
      <w:r>
        <w:rPr>
          <w:color w:val="000000"/>
        </w:rPr>
      </w:r>
    </w:p>
    <w:p>
      <w:pPr>
        <w:pStyle w:val="Normale1"/>
        <w:pBdr/>
        <w:jc w:val="both"/>
        <w:rPr>
          <w:color w:val="000000"/>
        </w:rPr>
      </w:pPr>
      <w:r>
        <w:rPr>
          <w:color w:val="000000"/>
        </w:rPr>
      </w:r>
    </w:p>
    <w:p>
      <w:pPr>
        <w:pStyle w:val="Normale1"/>
        <w:pBdr/>
        <w:jc w:val="both"/>
        <w:rPr>
          <w:color w:val="000000"/>
        </w:rPr>
      </w:pPr>
      <w:r>
        <w:rPr>
          <w:color w:val="000000"/>
        </w:rPr>
      </w:r>
    </w:p>
    <w:p>
      <w:pPr>
        <w:pStyle w:val="Normale1"/>
        <w:pBdr/>
        <w:jc w:val="both"/>
        <w:rPr>
          <w:color w:val="000000"/>
        </w:rPr>
      </w:pPr>
      <w:r>
        <w:rPr>
          <w:color w:val="000000"/>
        </w:rPr>
      </w:r>
    </w:p>
    <w:p>
      <w:pPr>
        <w:pStyle w:val="Normale1"/>
        <w:pBdr/>
        <w:jc w:val="both"/>
        <w:rPr>
          <w:color w:val="000000"/>
        </w:rPr>
      </w:pPr>
      <w:r>
        <w:rPr>
          <w:color w:val="000000"/>
        </w:rPr>
      </w:r>
    </w:p>
    <w:p>
      <w:pPr>
        <w:pStyle w:val="Normale1"/>
        <w:pBdr/>
        <w:jc w:val="both"/>
        <w:rPr>
          <w:color w:val="000000"/>
        </w:rPr>
      </w:pPr>
      <w:r>
        <w:rPr>
          <w:color w:val="000000"/>
        </w:rPr>
      </w:r>
    </w:p>
    <w:p>
      <w:pPr>
        <w:pStyle w:val="Normale1"/>
        <w:pBdr/>
        <w:jc w:val="both"/>
        <w:rPr>
          <w:color w:val="000000"/>
        </w:rPr>
      </w:pPr>
      <w:r>
        <w:rPr>
          <w:color w:val="000000"/>
        </w:rPr>
      </w:r>
    </w:p>
    <w:p>
      <w:pPr>
        <w:pStyle w:val="Normale1"/>
        <w:pBdr/>
        <w:jc w:val="both"/>
        <w:rPr>
          <w:color w:val="000000"/>
        </w:rPr>
      </w:pPr>
      <w:r>
        <w:rPr>
          <w:color w:val="000000"/>
        </w:rPr>
      </w:r>
    </w:p>
    <w:p>
      <w:pPr>
        <w:pStyle w:val="Normale1"/>
        <w:pBdr/>
        <w:jc w:val="both"/>
        <w:rPr>
          <w:color w:val="000000"/>
        </w:rPr>
      </w:pPr>
      <w:r>
        <w:rPr>
          <w:color w:val="000000"/>
        </w:rPr>
      </w:r>
    </w:p>
    <w:p>
      <w:pPr>
        <w:pStyle w:val="Normale1"/>
        <w:keepNext w:val="true"/>
        <w:numPr>
          <w:ilvl w:val="4"/>
          <w:numId w:val="4"/>
        </w:numPr>
        <w:pBdr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UNITA’ DIDATTICHE</w:t>
      </w:r>
    </w:p>
    <w:tbl>
      <w:tblPr>
        <w:tblW w:w="113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69"/>
        <w:gridCol w:w="2270"/>
        <w:gridCol w:w="425"/>
        <w:gridCol w:w="2997"/>
      </w:tblGrid>
      <w:tr>
        <w:trPr>
          <w:trHeight w:val="380" w:hRule="atLeast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e1"/>
              <w:widowControl w:val="false"/>
              <w:pBdr/>
              <w:rPr>
                <w:b/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N° 1: LINGUA LATINA  </w:t>
            </w:r>
          </w:p>
        </w:tc>
        <w:tc>
          <w:tcPr>
            <w:tcW w:w="5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COMPETENZE </w:t>
            </w:r>
            <w:r>
              <w:rPr>
                <w:b/>
                <w:color w:val="000000"/>
                <w:sz w:val="24"/>
                <w:szCs w:val="24"/>
              </w:rPr>
              <w:t>1,2,4</w:t>
            </w:r>
          </w:p>
        </w:tc>
      </w:tr>
      <w:tr>
        <w:trPr>
          <w:trHeight w:val="380" w:hRule="atLeast"/>
        </w:trPr>
        <w:tc>
          <w:tcPr>
            <w:tcW w:w="1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b/>
                <w:color w:val="000000"/>
              </w:rPr>
              <w:t>ABILITA’</w:t>
            </w:r>
          </w:p>
          <w:p>
            <w:pPr>
              <w:pStyle w:val="Normale1"/>
              <w:widowControl w:val="false"/>
              <w:pBdr/>
              <w:tabs>
                <w:tab w:val="clear" w:pos="708"/>
                <w:tab w:val="left" w:pos="497" w:leader="none"/>
              </w:tabs>
              <w:rPr>
                <w:color w:val="000000"/>
              </w:rPr>
            </w:pPr>
            <w:r>
              <w:rPr>
                <w:color w:val="000000"/>
              </w:rPr>
              <w:t>1a. Comprendere il messaggio contenuto in un testo orale</w:t>
            </w:r>
          </w:p>
          <w:p>
            <w:pPr>
              <w:pStyle w:val="Normale1"/>
              <w:widowControl w:val="false"/>
              <w:pBdr/>
              <w:tabs>
                <w:tab w:val="clear" w:pos="708"/>
                <w:tab w:val="left" w:pos="497" w:leader="none"/>
              </w:tabs>
              <w:rPr>
                <w:color w:val="000000"/>
              </w:rPr>
            </w:pPr>
            <w:r>
              <w:rPr>
                <w:color w:val="000000"/>
              </w:rPr>
              <w:t>2a. Padroneggiare le strutture della lingua presenti nei testi</w:t>
            </w:r>
          </w:p>
          <w:p>
            <w:pPr>
              <w:pStyle w:val="Normale1"/>
              <w:widowControl w:val="false"/>
              <w:pBdr/>
              <w:tabs>
                <w:tab w:val="clear" w:pos="708"/>
                <w:tab w:val="left" w:pos="497" w:leader="none"/>
              </w:tabs>
              <w:rPr>
                <w:color w:val="000000"/>
              </w:rPr>
            </w:pPr>
            <w:r>
              <w:rPr>
                <w:color w:val="000000"/>
              </w:rPr>
              <w:t>2b. Applicare strategie diverse di lettura</w:t>
            </w:r>
          </w:p>
          <w:p>
            <w:pPr>
              <w:pStyle w:val="Normale1"/>
              <w:widowControl w:val="false"/>
              <w:pBdr/>
              <w:tabs>
                <w:tab w:val="clear" w:pos="708"/>
                <w:tab w:val="left" w:pos="497" w:leader="none"/>
              </w:tabs>
              <w:rPr>
                <w:color w:val="000000"/>
              </w:rPr>
            </w:pPr>
            <w:r>
              <w:rPr>
                <w:color w:val="000000"/>
              </w:rPr>
              <w:t>2c. Individuare natura, funzione e principali scopi comunicativi ed espressivi di un testo</w:t>
            </w:r>
          </w:p>
          <w:p>
            <w:pPr>
              <w:pStyle w:val="Normale1"/>
              <w:widowControl w:val="false"/>
              <w:pBdr/>
              <w:tabs>
                <w:tab w:val="clear" w:pos="708"/>
                <w:tab w:val="left" w:pos="497" w:leader="none"/>
              </w:tabs>
              <w:rPr>
                <w:color w:val="000000"/>
              </w:rPr>
            </w:pPr>
            <w:r>
              <w:rPr>
                <w:color w:val="000000"/>
              </w:rPr>
              <w:t>4d. Utilizzare in modo adeguato le strutture grammaticali</w:t>
            </w:r>
          </w:p>
        </w:tc>
      </w:tr>
      <w:tr>
        <w:trPr>
          <w:trHeight w:val="380" w:hRule="atLeast"/>
        </w:trPr>
        <w:tc>
          <w:tcPr>
            <w:tcW w:w="7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e1"/>
              <w:widowControl w:val="false"/>
              <w:pBdr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e1"/>
              <w:widowControl w:val="false"/>
              <w:pBdr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e1"/>
              <w:widowControl w:val="false"/>
              <w:pBdr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e1"/>
              <w:widowControl w:val="false"/>
              <w:pBdr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CONOSCENZE – PRIMO PERIODO</w:t>
            </w:r>
          </w:p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e1"/>
              <w:widowControl w:val="false"/>
              <w:numPr>
                <w:ilvl w:val="0"/>
                <w:numId w:val="7"/>
              </w:numPr>
              <w:pBdr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Evoluzione linguistica ed elementi di fonetica. La struttura della lingua</w:t>
            </w:r>
          </w:p>
          <w:p>
            <w:pPr>
              <w:pStyle w:val="Normale1"/>
              <w:widowControl w:val="false"/>
              <w:numPr>
                <w:ilvl w:val="0"/>
                <w:numId w:val="7"/>
              </w:numPr>
              <w:pBdr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La prima declinazione e gli aggettivi della prima classe al femminile</w:t>
            </w:r>
          </w:p>
          <w:p>
            <w:pPr>
              <w:pStyle w:val="Normale1"/>
              <w:widowControl w:val="false"/>
              <w:numPr>
                <w:ilvl w:val="0"/>
                <w:numId w:val="7"/>
              </w:numPr>
              <w:pBdr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L’indicativo presente e imperfetto, l’infinito e l’imperativo presente di sum e delle quattro coniugazioni attive e passive</w:t>
            </w:r>
          </w:p>
          <w:p>
            <w:pPr>
              <w:pStyle w:val="Normale1"/>
              <w:widowControl w:val="false"/>
              <w:pBdr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e1"/>
              <w:widowControl w:val="false"/>
              <w:numPr>
                <w:ilvl w:val="0"/>
                <w:numId w:val="7"/>
              </w:numPr>
              <w:pBdr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Le funzioni logiche: il predicato nominale e verbale, il dativo di possesso, il complemento d’agente e di causa efficiente, il complemento di denominazione, il complemento predicativo del soggetto e dell’oggetto</w:t>
            </w:r>
          </w:p>
          <w:p>
            <w:pPr>
              <w:pStyle w:val="Normale1"/>
              <w:widowControl w:val="false"/>
              <w:pBdr/>
              <w:rPr/>
            </w:pPr>
            <w:r>
              <w:rPr>
                <w:bCs/>
              </w:rPr>
              <w:t xml:space="preserve">       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jc w:val="center"/>
              <w:rPr>
                <w:color w:val="000000"/>
              </w:rPr>
            </w:pPr>
            <w:r>
              <w:rPr>
                <w:color w:val="000000"/>
              </w:rPr>
              <w:t>RELAZIONE FINALE</w:t>
            </w:r>
          </w:p>
        </w:tc>
      </w:tr>
      <w:tr>
        <w:trPr>
          <w:trHeight w:val="380" w:hRule="atLeast"/>
        </w:trPr>
        <w:tc>
          <w:tcPr>
            <w:tcW w:w="793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  <w:t>Si/no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  <w:t>RIPORTARE E MOTIVARE EVENTUALI VARIAZIONI</w:t>
            </w:r>
          </w:p>
        </w:tc>
      </w:tr>
      <w:tr>
        <w:trPr>
          <w:trHeight w:val="380" w:hRule="atLeast"/>
        </w:trPr>
        <w:tc>
          <w:tcPr>
            <w:tcW w:w="793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80" w:hRule="atLeast"/>
        </w:trPr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CONOSCENZE – SECONDO PERIODO</w:t>
            </w:r>
          </w:p>
          <w:p>
            <w:pPr>
              <w:pStyle w:val="Normale1"/>
              <w:widowControl w:val="false"/>
              <w:pBdr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e1"/>
              <w:widowControl w:val="false"/>
              <w:numPr>
                <w:ilvl w:val="0"/>
                <w:numId w:val="8"/>
              </w:numPr>
              <w:pBdr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La seconda declinazione</w:t>
            </w:r>
          </w:p>
          <w:p>
            <w:pPr>
              <w:pStyle w:val="Normale1"/>
              <w:widowControl w:val="false"/>
              <w:numPr>
                <w:ilvl w:val="0"/>
                <w:numId w:val="8"/>
              </w:numPr>
              <w:pBdr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Gli aggettivi della prima classe e gli aggettivi possessivi</w:t>
            </w:r>
          </w:p>
          <w:p>
            <w:pPr>
              <w:pStyle w:val="Normale1"/>
              <w:widowControl w:val="false"/>
              <w:numPr>
                <w:ilvl w:val="0"/>
                <w:numId w:val="8"/>
              </w:numPr>
              <w:pBdr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L’indicativo futuro semplice della terza e della quarta coniugazione</w:t>
            </w:r>
          </w:p>
          <w:p>
            <w:pPr>
              <w:pStyle w:val="Normale1"/>
              <w:widowControl w:val="false"/>
              <w:pBdr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e1"/>
              <w:widowControl w:val="false"/>
              <w:numPr>
                <w:ilvl w:val="0"/>
                <w:numId w:val="8"/>
              </w:numPr>
              <w:pBdr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Le funzioni logiche: i c. di mezzo o strumento, c. di modo, c di compagnia e unione. I complementi di luogo. Il complemento di causa e la proposizione causale. Il complemento di tempo e la proposizione temporale.</w:t>
            </w:r>
          </w:p>
          <w:p>
            <w:pPr>
              <w:pStyle w:val="Normale1"/>
              <w:widowControl w:val="false"/>
              <w:pBdr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80" w:hRule="atLeast"/>
        </w:trPr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CIVILTA’ E CULTURA</w:t>
            </w:r>
          </w:p>
          <w:p>
            <w:pPr>
              <w:pStyle w:val="Normale1"/>
              <w:widowControl w:val="false"/>
              <w:numPr>
                <w:ilvl w:val="0"/>
                <w:numId w:val="9"/>
              </w:numPr>
              <w:pBdr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La famiglia romana: Marziale</w:t>
            </w:r>
          </w:p>
          <w:p>
            <w:pPr>
              <w:pStyle w:val="Normale1"/>
              <w:widowControl w:val="false"/>
              <w:numPr>
                <w:ilvl w:val="0"/>
                <w:numId w:val="9"/>
              </w:numPr>
              <w:pBdr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L’arte della guerra: Eutropio</w:t>
            </w:r>
          </w:p>
          <w:p>
            <w:pPr>
              <w:pStyle w:val="Normale1"/>
              <w:widowControl w:val="false"/>
              <w:numPr>
                <w:ilvl w:val="0"/>
                <w:numId w:val="9"/>
              </w:numPr>
              <w:pBdr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L’educazione: Quintiliano</w:t>
            </w:r>
          </w:p>
          <w:p>
            <w:pPr>
              <w:pStyle w:val="Normale1"/>
              <w:widowControl w:val="false"/>
              <w:pBdr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e1"/>
              <w:widowControl w:val="false"/>
              <w:pBdr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LEGGERE I CLASSICI</w:t>
            </w:r>
          </w:p>
          <w:p>
            <w:pPr>
              <w:pStyle w:val="Normale1"/>
              <w:widowControl w:val="false"/>
              <w:numPr>
                <w:ilvl w:val="0"/>
                <w:numId w:val="10"/>
              </w:numPr>
              <w:pBdr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L’epigramma e Marziale</w:t>
            </w:r>
          </w:p>
          <w:p>
            <w:pPr>
              <w:pStyle w:val="Normale1"/>
              <w:widowControl w:val="false"/>
              <w:pBdr/>
              <w:ind w:left="720" w:hang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80" w:hRule="atLeast"/>
        </w:trPr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b/>
                <w:color w:val="000000"/>
              </w:rPr>
              <w:t>METODOLOGIA</w:t>
            </w:r>
          </w:p>
          <w:p>
            <w:pPr>
              <w:pStyle w:val="Normale1"/>
              <w:widowControl w:val="false"/>
              <w:numPr>
                <w:ilvl w:val="1"/>
                <w:numId w:val="5"/>
              </w:numPr>
              <w:pBdr/>
              <w:rPr>
                <w:color w:val="000000"/>
              </w:rPr>
            </w:pPr>
            <w:r>
              <w:rPr>
                <w:color w:val="000000"/>
              </w:rPr>
              <w:t>Presentazione del costrutto latino a partire da testi esemplificativi</w:t>
            </w:r>
          </w:p>
          <w:p>
            <w:pPr>
              <w:pStyle w:val="Normale1"/>
              <w:widowControl w:val="false"/>
              <w:numPr>
                <w:ilvl w:val="1"/>
                <w:numId w:val="5"/>
              </w:numPr>
              <w:pBdr/>
              <w:rPr>
                <w:color w:val="000000"/>
              </w:rPr>
            </w:pPr>
            <w:r>
              <w:rPr>
                <w:color w:val="000000"/>
              </w:rPr>
              <w:t>Analisi comparata del costrutto in italiano e latino, con richiami alle altre lingue comunitarie</w:t>
            </w:r>
          </w:p>
          <w:p>
            <w:pPr>
              <w:pStyle w:val="Normale1"/>
              <w:widowControl w:val="false"/>
              <w:numPr>
                <w:ilvl w:val="1"/>
                <w:numId w:val="5"/>
              </w:numPr>
              <w:pBdr/>
              <w:rPr>
                <w:color w:val="000000"/>
              </w:rPr>
            </w:pPr>
            <w:r>
              <w:rPr>
                <w:color w:val="000000"/>
              </w:rPr>
              <w:t>Esercizi di comprensione e analisi di testi latini per la certificazione delle competenze</w:t>
            </w:r>
          </w:p>
          <w:p>
            <w:pPr>
              <w:pStyle w:val="Normale1"/>
              <w:widowControl w:val="false"/>
              <w:numPr>
                <w:ilvl w:val="1"/>
                <w:numId w:val="5"/>
              </w:numPr>
              <w:pBdr/>
              <w:rPr>
                <w:color w:val="000000"/>
              </w:rPr>
            </w:pPr>
            <w:r>
              <w:rPr>
                <w:color w:val="000000"/>
              </w:rPr>
              <w:t>Esercizi in classe di analisi morfologica, applicazione e traduzione</w:t>
            </w:r>
          </w:p>
          <w:p>
            <w:pPr>
              <w:pStyle w:val="Normale1"/>
              <w:widowControl w:val="false"/>
              <w:numPr>
                <w:ilvl w:val="1"/>
                <w:numId w:val="5"/>
              </w:numPr>
              <w:pBdr/>
              <w:rPr>
                <w:color w:val="000000"/>
              </w:rPr>
            </w:pPr>
            <w:r>
              <w:rPr>
                <w:color w:val="000000"/>
              </w:rPr>
              <w:t>Esercizi domestici di analisi morfologica, applicazione e traduzione</w:t>
            </w:r>
          </w:p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80" w:hRule="atLeast"/>
        </w:trPr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b/>
                <w:color w:val="000000"/>
              </w:rPr>
              <w:t xml:space="preserve">TIPO VERIFICA: </w:t>
            </w:r>
            <w:r>
              <w:rPr>
                <w:color w:val="000000"/>
              </w:rPr>
              <w:t>Traduzione scritta</w:t>
            </w:r>
            <w:r>
              <w:rPr>
                <w:b/>
                <w:color w:val="000000"/>
              </w:rPr>
              <w:t xml:space="preserve">; </w:t>
            </w:r>
            <w:r>
              <w:rPr>
                <w:color w:val="000000"/>
              </w:rPr>
              <w:t>prova orale di morfologia, sintassi e traduzione</w:t>
            </w:r>
            <w:r>
              <w:rPr>
                <w:b/>
                <w:color w:val="000000"/>
              </w:rPr>
              <w:t xml:space="preserve">; </w:t>
            </w:r>
            <w:r>
              <w:rPr>
                <w:color w:val="000000"/>
              </w:rPr>
              <w:t xml:space="preserve">test di morfologia e/o di lessico </w:t>
            </w:r>
          </w:p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80" w:hRule="atLeast"/>
        </w:trPr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DURATA ORE: </w:t>
            </w:r>
            <w:r>
              <w:rPr>
                <w:color w:val="000000"/>
              </w:rPr>
              <w:t>2 alla settimana per tutto l’AS</w:t>
            </w:r>
          </w:p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e1"/>
        <w:pBdr/>
        <w:rPr>
          <w:color w:val="000000"/>
        </w:rPr>
      </w:pPr>
      <w:r>
        <w:rPr>
          <w:color w:val="000000"/>
        </w:rPr>
      </w:r>
    </w:p>
    <w:p>
      <w:pPr>
        <w:pStyle w:val="Normale1"/>
        <w:pBdr/>
        <w:jc w:val="center"/>
        <w:rPr>
          <w:color w:val="000000"/>
        </w:rPr>
      </w:pPr>
      <w:r>
        <w:rPr>
          <w:color w:val="000000"/>
        </w:rPr>
      </w:r>
    </w:p>
    <w:p>
      <w:pPr>
        <w:pStyle w:val="Normale1"/>
        <w:pBdr/>
        <w:rPr>
          <w:color w:val="000000"/>
        </w:rPr>
      </w:pPr>
      <w:r>
        <w:rPr>
          <w:color w:val="000000"/>
        </w:rPr>
      </w:r>
    </w:p>
    <w:p>
      <w:pPr>
        <w:pStyle w:val="Normale1"/>
        <w:pBdr/>
        <w:rPr>
          <w:color w:val="000000"/>
        </w:rPr>
      </w:pPr>
      <w:r>
        <w:rPr>
          <w:color w:val="000000"/>
        </w:rPr>
      </w:r>
    </w:p>
    <w:p>
      <w:pPr>
        <w:pStyle w:val="Normale1"/>
        <w:pBdr/>
        <w:rPr>
          <w:color w:val="000000"/>
        </w:rPr>
      </w:pPr>
      <w:r>
        <w:rPr>
          <w:color w:val="000000"/>
        </w:rPr>
      </w:r>
    </w:p>
    <w:p>
      <w:pPr>
        <w:pStyle w:val="Normale1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1134" w:right="1134" w:gutter="0" w:header="720" w:top="777" w:footer="720" w:bottom="77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Noto Sans Symbols">
    <w:charset w:val="01"/>
    <w:family w:val="swiss"/>
    <w:pitch w:val="default"/>
  </w:font>
  <w:font w:name="OpenSymbol">
    <w:altName w:val="Arial Unicode MS"/>
    <w:charset w:val="02"/>
    <w:family w:val="auto"/>
    <w:pitch w:val="default"/>
  </w:font>
  <w:font w:name="Courier New">
    <w:charset w:val="01"/>
    <w:family w:val="modern"/>
    <w:pitch w:val="fixed"/>
  </w:font>
  <w:font w:name="Courier New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e1"/>
      <w:pBdr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e1"/>
      <w:pBdr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e1"/>
      <w:pBdr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e1"/>
      <w:widowControl w:val="false"/>
      <w:pBdr/>
      <w:spacing w:lineRule="auto" w:line="276"/>
      <w:rPr>
        <w:color w:val="000000"/>
      </w:rPr>
    </w:pPr>
    <w:r>
      <w:rPr>
        <w:color w:val="000000"/>
      </w:rPr>
    </w:r>
  </w:p>
  <w:tbl>
    <w:tblPr>
      <w:tblW w:w="11055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1612"/>
      <w:gridCol w:w="5365"/>
      <w:gridCol w:w="1157"/>
      <w:gridCol w:w="1158"/>
      <w:gridCol w:w="1763"/>
    </w:tblGrid>
    <w:tr>
      <w:trPr>
        <w:trHeight w:val="520" w:hRule="atLeast"/>
      </w:trPr>
      <w:tc>
        <w:tcPr>
          <w:tcW w:w="161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color="auto" w:fill="auto" w:val="clear"/>
        </w:tcPr>
        <w:p>
          <w:pPr>
            <w:pStyle w:val="Normale1"/>
            <w:widowControl w:val="false"/>
            <w:pBdr/>
            <w:jc w:val="center"/>
            <w:rPr>
              <w:color w:val="000000"/>
              <w:sz w:val="18"/>
              <w:szCs w:val="18"/>
            </w:rPr>
          </w:pPr>
          <w:r>
            <w:rPr>
              <w:b/>
              <w:color w:val="000000"/>
            </w:rPr>
            <w:t>1100 – B1</w:t>
          </w:r>
        </w:p>
        <w:p>
          <w:pPr>
            <w:pStyle w:val="Normale1"/>
            <w:widowControl w:val="false"/>
            <w:pBdr/>
            <w:jc w:val="center"/>
            <w:rPr>
              <w:color w:val="000000"/>
            </w:rPr>
          </w:pPr>
          <w:r>
            <w:rPr>
              <w:color w:val="000000"/>
              <w:sz w:val="18"/>
              <w:szCs w:val="18"/>
            </w:rPr>
            <w:t>Ed. 4 -7-2010</w:t>
          </w:r>
        </w:p>
      </w:tc>
      <w:tc>
        <w:tcPr>
          <w:tcW w:w="536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color="auto" w:fill="auto" w:val="clear"/>
        </w:tcPr>
        <w:p>
          <w:pPr>
            <w:pStyle w:val="Normale1"/>
            <w:keepNext w:val="true"/>
            <w:widowControl w:val="false"/>
            <w:numPr>
              <w:ilvl w:val="1"/>
              <w:numId w:val="4"/>
            </w:numPr>
            <w:pBdr/>
            <w:jc w:val="center"/>
            <w:rPr>
              <w:b/>
              <w:b/>
              <w:smallCaps/>
              <w:color w:val="000000"/>
            </w:rPr>
          </w:pPr>
          <w:r>
            <w:rPr>
              <w:b/>
              <w:smallCaps/>
              <w:color w:val="000000"/>
            </w:rPr>
            <w:t xml:space="preserve">LICEO SCIENTIFICO STATALE </w:t>
          </w:r>
        </w:p>
        <w:p>
          <w:pPr>
            <w:pStyle w:val="Normale1"/>
            <w:keepNext w:val="true"/>
            <w:widowControl w:val="false"/>
            <w:numPr>
              <w:ilvl w:val="1"/>
              <w:numId w:val="4"/>
            </w:numPr>
            <w:pBdr/>
            <w:jc w:val="center"/>
            <w:rPr>
              <w:b/>
              <w:b/>
              <w:smallCaps/>
              <w:color w:val="000000"/>
              <w:sz w:val="24"/>
              <w:szCs w:val="24"/>
            </w:rPr>
          </w:pPr>
          <w:r>
            <w:rPr>
              <w:b/>
              <w:smallCaps/>
              <w:color w:val="000000"/>
            </w:rPr>
            <w:t>“</w:t>
          </w:r>
          <w:r>
            <w:rPr>
              <w:b/>
              <w:smallCaps/>
              <w:color w:val="000000"/>
            </w:rPr>
            <w:t>G. FALCONE E P. BORSELLINO”</w:t>
          </w:r>
        </w:p>
      </w:tc>
      <w:tc>
        <w:tcPr>
          <w:tcW w:w="11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color="auto" w:fill="auto" w:val="clear"/>
        </w:tcPr>
        <w:p>
          <w:pPr>
            <w:pStyle w:val="Normale1"/>
            <w:widowControl w:val="false"/>
            <w:pBdr/>
            <w:rPr>
              <w:color w:val="000000"/>
            </w:rPr>
          </w:pPr>
          <w:r>
            <w:rPr>
              <w:color w:val="000000"/>
            </w:rPr>
            <w:t>Data</w:t>
          </w:r>
        </w:p>
        <w:p>
          <w:pPr>
            <w:pStyle w:val="Normale1"/>
            <w:widowControl w:val="false"/>
            <w:pBdr/>
            <w:rPr>
              <w:color w:val="000000"/>
            </w:rPr>
          </w:pPr>
          <w:r>
            <w:rPr>
              <w:color w:val="000000"/>
            </w:rPr>
            <w:t>Ottobre 2015</w:t>
          </w:r>
        </w:p>
      </w:tc>
      <w:tc>
        <w:tcPr>
          <w:tcW w:w="115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color="auto" w:fill="auto" w:val="clear"/>
        </w:tcPr>
        <w:p>
          <w:pPr>
            <w:pStyle w:val="Normale1"/>
            <w:widowControl w:val="false"/>
            <w:pBdr/>
            <w:rPr>
              <w:color w:val="000000"/>
            </w:rPr>
          </w:pPr>
          <w:r>
            <w:rPr>
              <w:color w:val="000000"/>
            </w:rPr>
            <w:t>Firma</w:t>
          </w:r>
        </w:p>
        <w:p>
          <w:pPr>
            <w:pStyle w:val="Normale1"/>
            <w:widowControl w:val="false"/>
            <w:pBdr/>
            <w:rPr>
              <w:color w:val="000000"/>
            </w:rPr>
          </w:pPr>
          <w:r>
            <w:rPr>
              <w:color w:val="000000"/>
            </w:rPr>
            <w:t>Beretta</w:t>
          </w:r>
        </w:p>
      </w:tc>
      <w:tc>
        <w:tcPr>
          <w:tcW w:w="17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</w:tcPr>
        <w:p>
          <w:pPr>
            <w:pStyle w:val="Normale1"/>
            <w:widowControl w:val="false"/>
            <w:pBdr/>
            <w:spacing w:before="240" w:after="0"/>
            <w:rPr>
              <w:color w:val="000000"/>
            </w:rPr>
          </w:pPr>
          <w:r>
            <w:rPr>
              <w:color w:val="000000"/>
            </w:rPr>
            <w:t xml:space="preserve">Pagina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 xml:space="preserve"> PAGE </w:instrText>
          </w:r>
          <w:r>
            <w:rPr>
              <w:color w:val="000000"/>
            </w:rPr>
            <w:fldChar w:fldCharType="separate"/>
          </w:r>
          <w:r>
            <w:rPr>
              <w:color w:val="000000"/>
            </w:rPr>
            <w:t>3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di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 xml:space="preserve"> NUMPAGES </w:instrText>
          </w:r>
          <w:r>
            <w:rPr>
              <w:color w:val="000000"/>
            </w:rPr>
            <w:fldChar w:fldCharType="separate"/>
          </w:r>
          <w:r>
            <w:rPr>
              <w:color w:val="000000"/>
            </w:rPr>
            <w:t>3</w:t>
          </w:r>
          <w:r>
            <w:rPr>
              <w:color w:val="000000"/>
            </w:rPr>
            <w:fldChar w:fldCharType="end"/>
          </w:r>
        </w:p>
      </w:tc>
    </w:tr>
    <w:tr>
      <w:trPr>
        <w:trHeight w:val="520" w:hRule="atLeast"/>
      </w:trPr>
      <w:tc>
        <w:tcPr>
          <w:tcW w:w="11055" w:type="dxa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</w:tcPr>
        <w:p>
          <w:pPr>
            <w:pStyle w:val="Normale1"/>
            <w:widowControl w:val="false"/>
            <w:pBdr/>
            <w:spacing w:before="240" w:after="0"/>
            <w:jc w:val="center"/>
            <w:rPr>
              <w:color w:val="000000"/>
            </w:rPr>
          </w:pPr>
          <w:r>
            <w:rPr>
              <w:b/>
              <w:color w:val="000000"/>
              <w:sz w:val="28"/>
              <w:szCs w:val="28"/>
            </w:rPr>
            <w:t xml:space="preserve">PROGRAMMAZIONE DIDATTICA DI LATINO (LINGUISTICO) </w:t>
          </w:r>
        </w:p>
      </w:tc>
    </w:tr>
  </w:tbl>
  <w:p>
    <w:pPr>
      <w:pStyle w:val="Normale1"/>
      <w:pBdr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vertAlign w:val="baseline"/>
        <w:position w:val="0"/>
        <w:sz w:val="16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vertAlign w:val="baseline"/>
        <w:position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vertAlign w:val="baseline"/>
        <w:position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vertAlign w:val="baseline"/>
        <w:position w:val="0"/>
        <w:sz w:val="22"/>
      </w:rPr>
    </w:lvl>
  </w:abstractNum>
  <w:abstractNum w:abstractNumId="2">
    <w:lvl w:ilvl="0"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3">
    <w:lvl w:ilvl="0"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vertAlign w:val="baseline"/>
        <w:position w:val="0"/>
        <w:sz w:val="28"/>
        <w:sz w:val="28"/>
        <w:szCs w:val="28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vertAlign w:val="baseline"/>
        <w:position w:val="0"/>
        <w:sz w:val="22"/>
        <w:rFonts w:eastAsia="Noto Sans Symbols" w:cs="Noto Sans Symbols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vertAlign w:val="baseline"/>
        <w:position w:val="0"/>
        <w:sz w:val="22"/>
        <w:rFonts w:eastAsia="Courier New" w:cs="Courier New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vertAlign w:val="baseline"/>
        <w:position w:val="0"/>
        <w:sz w:val="22"/>
        <w:rFonts w:eastAsia="Noto Sans Symbols" w:cs="Noto Sans Symbols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vertAlign w:val="baseline"/>
        <w:position w:val="0"/>
        <w:sz w:val="22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vertAlign w:val="baseline"/>
        <w:position w:val="0"/>
        <w:sz w:val="22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vertAlign w:val="baseline"/>
        <w:position w:val="0"/>
        <w:sz w:val="22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vertAlign w:val="baseline"/>
        <w:position w:val="0"/>
        <w:sz w:val="22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vertAlign w:val="baseline"/>
        <w:position w:val="0"/>
        <w:sz w:val="22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vertAlign w:val="baseline"/>
        <w:position w:val="0"/>
        <w:sz w:val="22"/>
      </w:rPr>
    </w:lvl>
  </w:abstractNum>
  <w:abstractNum w:abstractNumId="5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2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vertAlign w:val="baseline"/>
        <w:position w:val="0"/>
        <w:sz w:val="22"/>
        <w:rFonts w:ascii="Courier New" w:hAnsi="Courier New" w:eastAsia="Courier New" w:cs="Courier New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556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e1" w:customStyle="1">
    <w:name w:val="Normale1"/>
    <w:qFormat/>
    <w:rsid w:val="0045556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it-IT" w:val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LibreOffice/7.4.1.2$Windows_X86_64 LibreOffice_project/3c58a8f3a960df8bc8fd77b461821e42c061c5f0</Application>
  <AppVersion>15.0000</AppVersion>
  <Pages>3</Pages>
  <Words>796</Words>
  <Characters>4997</Characters>
  <CharactersWithSpaces>5721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2022-09-26T16:29:00Z</dcterms:created>
  <dc:creator>Gamuzza, Giovanni</dc:creator>
  <dc:description/>
  <dc:language>it-IT</dc:language>
  <cp:lastModifiedBy/>
  <dcterms:modified xsi:type="dcterms:W3CDTF">2022-09-29T19:12:05Z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